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4434CC24"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220E07">
        <w:rPr>
          <w:rFonts w:cs="Arial"/>
          <w:b/>
          <w:bCs/>
          <w:color w:val="000000" w:themeColor="text1"/>
          <w:sz w:val="24"/>
        </w:rPr>
        <w:t>080/2026</w:t>
      </w:r>
    </w:p>
    <w:p w14:paraId="796E7A7D" w14:textId="54CA1C84"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3B3354">
        <w:rPr>
          <w:rFonts w:cs="Arial"/>
          <w:b/>
          <w:bCs/>
          <w:color w:val="000000" w:themeColor="text1"/>
          <w:sz w:val="24"/>
        </w:rPr>
        <w:t>24242</w:t>
      </w:r>
      <w:r w:rsidR="00642650">
        <w:rPr>
          <w:rFonts w:cs="Arial"/>
          <w:b/>
          <w:bCs/>
          <w:color w:val="000000" w:themeColor="text1"/>
          <w:sz w:val="24"/>
        </w:rPr>
        <w:t>/2026</w:t>
      </w:r>
    </w:p>
    <w:p w14:paraId="4DAF75DF" w14:textId="07F825F9" w:rsidR="003D0E1A" w:rsidRPr="00F24EF7" w:rsidRDefault="003D0E1A">
      <w:pPr>
        <w:rPr>
          <w:rFonts w:cs="Arial"/>
          <w:sz w:val="24"/>
        </w:rPr>
      </w:pPr>
    </w:p>
    <w:p w14:paraId="47EE507B" w14:textId="02B71AD8"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89611E">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4C32E057"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220E07">
        <w:rPr>
          <w:rFonts w:cs="Arial"/>
          <w:b/>
          <w:color w:val="000000" w:themeColor="text1"/>
          <w:sz w:val="24"/>
        </w:rPr>
        <w:t>12 de fevereiro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3C4B9F2F" w:rsidR="009F7713" w:rsidRPr="00F24EF7" w:rsidRDefault="009F7713" w:rsidP="00642650">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3B3354">
        <w:rPr>
          <w:rFonts w:ascii="Arial" w:hAnsi="Arial" w:cs="Arial"/>
          <w:b/>
          <w:color w:val="000000" w:themeColor="text1"/>
          <w:sz w:val="24"/>
        </w:rPr>
        <w:t>AQUISIÇÃO DE KITS DE SISTEMA DE SONORIZAÇÃO PORTÁTIL, COMPOSTOS POR 01 (UMA) CAIXA DE SOM AMPLIFICADA E 01 (UM) MICROFONE SEM FIO PROFISSIONAL PARA ATENDER A DEMANDA DA SECRETARIA MUNICIPAL DE ASSISTÊNCIA SOCIAL E CIDADANIA</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F034C4E"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89611E">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w:t>
      </w:r>
      <w:proofErr w:type="gramStart"/>
      <w:r w:rsidRPr="00F24EF7">
        <w:rPr>
          <w:rFonts w:cs="Arial"/>
          <w:color w:val="000000"/>
          <w:sz w:val="24"/>
        </w:rPr>
        <w:t>terceiro</w:t>
      </w:r>
      <w:proofErr w:type="gramEnd"/>
      <w:r w:rsidRPr="00F24EF7">
        <w:rPr>
          <w:rFonts w:cs="Arial"/>
          <w:color w:val="000000"/>
          <w:sz w:val="24"/>
        </w:rPr>
        <w:t xml:space="preserve">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C00C1E" w14:textId="2123906F" w:rsidR="009C2BD5" w:rsidRPr="00F24EF7" w:rsidRDefault="003B3354" w:rsidP="003B3354">
      <w:pPr>
        <w:spacing w:before="120" w:after="120" w:line="276" w:lineRule="auto"/>
        <w:ind w:left="720"/>
        <w:jc w:val="both"/>
        <w:rPr>
          <w:rFonts w:cs="Arial"/>
          <w:b/>
          <w:sz w:val="24"/>
        </w:rPr>
      </w:pPr>
      <w:r>
        <w:rPr>
          <w:rFonts w:cs="Arial"/>
          <w:color w:val="000000"/>
          <w:sz w:val="24"/>
        </w:rPr>
        <w:t xml:space="preserve">2.3 - </w:t>
      </w:r>
      <w:r w:rsidRPr="003B3354">
        <w:rPr>
          <w:rFonts w:cs="Arial"/>
          <w:color w:val="000000"/>
          <w:sz w:val="24"/>
        </w:rPr>
        <w:t xml:space="preserve">O art. 10 da Lei Municipal nº 7.785/2025 estabelece que a Administração Pública </w:t>
      </w:r>
      <w:proofErr w:type="gramStart"/>
      <w:r w:rsidRPr="003B3354">
        <w:rPr>
          <w:rFonts w:cs="Arial"/>
          <w:color w:val="000000"/>
          <w:sz w:val="24"/>
        </w:rPr>
        <w:t>deverá</w:t>
      </w:r>
      <w:proofErr w:type="gramEnd"/>
      <w:r w:rsidRPr="003B3354">
        <w:rPr>
          <w:rFonts w:cs="Arial"/>
          <w:color w:val="000000"/>
          <w:sz w:val="24"/>
        </w:rPr>
        <w:t xml:space="preserve"> realizar processo licitatório destinado exclusivamente à participação de microempresas e empresas de pequeno porte, agricultor familiar, produtor rural pessoa física, microempreendedor individual - MEI e sociedades cooperativas de consumo nos itens de contratação cujo valor seja de até R$ 80.000,00 (oitenta mil reais).</w:t>
      </w:r>
      <w:bookmarkEnd w:id="2"/>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lastRenderedPageBreak/>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0A1892F6"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220E07">
        <w:rPr>
          <w:rFonts w:cs="Arial"/>
          <w:b/>
          <w:color w:val="000000"/>
          <w:sz w:val="24"/>
        </w:rPr>
        <w:t>03 de fevereiro de 2026</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2EB85220" w14:textId="5E2EF440" w:rsidR="009A3FEA" w:rsidRDefault="003B3354" w:rsidP="004D77B1">
      <w:pPr>
        <w:spacing w:after="160" w:line="259" w:lineRule="auto"/>
        <w:jc w:val="center"/>
        <w:rPr>
          <w:rFonts w:cs="Arial"/>
          <w:b/>
          <w:sz w:val="24"/>
        </w:rPr>
      </w:pPr>
      <w:r>
        <w:rPr>
          <w:rFonts w:cs="Arial"/>
          <w:b/>
          <w:sz w:val="24"/>
        </w:rPr>
        <w:t>ANDRÉ LEONARDO SEVERINO</w:t>
      </w:r>
    </w:p>
    <w:p w14:paraId="76E8AF9F" w14:textId="307EF07F" w:rsidR="00040021" w:rsidRPr="009A3FEA" w:rsidRDefault="00AB12A9" w:rsidP="004D77B1">
      <w:pPr>
        <w:spacing w:after="160" w:line="259" w:lineRule="auto"/>
        <w:jc w:val="center"/>
        <w:rPr>
          <w:rFonts w:cs="Arial"/>
          <w:bCs/>
          <w:iCs/>
          <w:color w:val="000000"/>
          <w:sz w:val="24"/>
        </w:rPr>
      </w:pPr>
      <w:r>
        <w:rPr>
          <w:rFonts w:cs="Arial"/>
          <w:sz w:val="24"/>
        </w:rPr>
        <w:t xml:space="preserve">Secretário </w:t>
      </w:r>
      <w:r w:rsidR="003B3354">
        <w:rPr>
          <w:rFonts w:cs="Arial"/>
          <w:sz w:val="24"/>
        </w:rPr>
        <w:t>de Assistência Social e Cidadania</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1099655B" w14:textId="4AB3CFE9" w:rsidR="00504D11" w:rsidRDefault="00AB12A9" w:rsidP="00504D11">
      <w:pPr>
        <w:widowControl w:val="0"/>
        <w:suppressAutoHyphens/>
        <w:ind w:left="426" w:firstLine="708"/>
        <w:jc w:val="both"/>
        <w:rPr>
          <w:rFonts w:cs="Arial"/>
          <w:sz w:val="24"/>
        </w:rPr>
      </w:pPr>
      <w:r w:rsidRPr="00AB12A9">
        <w:rPr>
          <w:rFonts w:cs="Arial"/>
          <w:sz w:val="24"/>
        </w:rPr>
        <w:t xml:space="preserve">Certidão negativa de feitos sobre falência expedida pelo distribuidor da sede do licitante, conforme inciso II, do artigo 69, da </w:t>
      </w:r>
      <w:proofErr w:type="gramStart"/>
      <w:r w:rsidRPr="00AB12A9">
        <w:rPr>
          <w:rFonts w:cs="Arial"/>
          <w:sz w:val="24"/>
        </w:rPr>
        <w:t>Lei14.</w:t>
      </w:r>
      <w:proofErr w:type="gramEnd"/>
      <w:r w:rsidRPr="00AB12A9">
        <w:rPr>
          <w:rFonts w:cs="Arial"/>
          <w:sz w:val="24"/>
        </w:rPr>
        <w:t>133/2021</w:t>
      </w:r>
      <w:r>
        <w:rPr>
          <w:rFonts w:cs="Arial"/>
          <w:sz w:val="24"/>
        </w:rPr>
        <w:t>.</w:t>
      </w:r>
    </w:p>
    <w:p w14:paraId="6F3BF0E3" w14:textId="77777777" w:rsidR="00AB12A9" w:rsidRPr="000D4AF7" w:rsidRDefault="00AB12A9"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653C6288" w14:textId="66EBCD30" w:rsidR="00AB12A9" w:rsidRDefault="003B3354" w:rsidP="00AB12A9">
      <w:pPr>
        <w:widowControl w:val="0"/>
        <w:suppressAutoHyphens/>
        <w:ind w:left="426" w:firstLine="708"/>
        <w:jc w:val="both"/>
        <w:rPr>
          <w:rFonts w:cstheme="minorHAnsi"/>
          <w:bCs/>
          <w:color w:val="000000" w:themeColor="text1"/>
          <w:sz w:val="24"/>
        </w:rPr>
      </w:pPr>
      <w:r w:rsidRPr="005D27DA">
        <w:rPr>
          <w:rFonts w:cstheme="minorHAnsi"/>
          <w:bCs/>
          <w:sz w:val="24"/>
        </w:rPr>
        <w:t xml:space="preserve">Atestado de Capacidade Técnica emitido por pessoa jurídica de direito público ou privado, comprovando que a licitante realizou serviços compatíveis com o objeto da presente licitação. Informações mínimas no atestado: nome da pessoa jurídica que forneceu o </w:t>
      </w:r>
      <w:r w:rsidRPr="008D35EE">
        <w:rPr>
          <w:rFonts w:cstheme="minorHAnsi"/>
          <w:bCs/>
          <w:color w:val="000000" w:themeColor="text1"/>
          <w:sz w:val="24"/>
        </w:rPr>
        <w:t>atestado, com identificação da pessoa/cargo que assinou o documento; identificação do objeto; local e data</w:t>
      </w:r>
      <w:r>
        <w:rPr>
          <w:rFonts w:cstheme="minorHAnsi"/>
          <w:bCs/>
          <w:color w:val="000000" w:themeColor="text1"/>
          <w:sz w:val="24"/>
        </w:rPr>
        <w:t>.</w:t>
      </w:r>
    </w:p>
    <w:p w14:paraId="73A6F401" w14:textId="77777777" w:rsidR="003B3354" w:rsidRDefault="003B3354" w:rsidP="00AB12A9">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33A84B1F" w:rsidR="004478CC" w:rsidRDefault="004478CC" w:rsidP="007A4FE2">
      <w:pPr>
        <w:pStyle w:val="PADRO"/>
        <w:keepNext w:val="0"/>
        <w:widowControl/>
        <w:spacing w:before="120" w:after="120"/>
        <w:ind w:left="426" w:firstLine="0"/>
        <w:rPr>
          <w:rFonts w:ascii="Arial" w:hAnsi="Arial" w:cs="Arial"/>
          <w:sz w:val="24"/>
        </w:rPr>
      </w:pPr>
    </w:p>
    <w:p w14:paraId="5A56ABD1" w14:textId="616F2CB9" w:rsidR="00BA21F3" w:rsidRDefault="00BA21F3" w:rsidP="007A4FE2">
      <w:pPr>
        <w:pStyle w:val="PADRO"/>
        <w:keepNext w:val="0"/>
        <w:widowControl/>
        <w:spacing w:before="120" w:after="120"/>
        <w:ind w:left="426" w:firstLine="0"/>
        <w:rPr>
          <w:rFonts w:ascii="Arial" w:hAnsi="Arial" w:cs="Arial"/>
          <w:sz w:val="24"/>
        </w:rPr>
      </w:pPr>
    </w:p>
    <w:p w14:paraId="01139D23" w14:textId="77777777" w:rsidR="00BA21F3" w:rsidRDefault="00BA21F3" w:rsidP="007A4FE2">
      <w:pPr>
        <w:pStyle w:val="PADRO"/>
        <w:keepNext w:val="0"/>
        <w:widowControl/>
        <w:spacing w:before="120" w:after="120"/>
        <w:ind w:left="426" w:firstLine="0"/>
        <w:rPr>
          <w:rFonts w:ascii="Arial" w:hAnsi="Arial" w:cs="Arial"/>
          <w:sz w:val="24"/>
        </w:rPr>
      </w:pPr>
    </w:p>
    <w:p w14:paraId="7F2B89D1" w14:textId="77777777" w:rsidR="003B3354" w:rsidRDefault="003B3354" w:rsidP="007A4FE2">
      <w:pPr>
        <w:pStyle w:val="PADRO"/>
        <w:keepNext w:val="0"/>
        <w:widowControl/>
        <w:spacing w:before="120" w:after="120"/>
        <w:ind w:left="426" w:firstLine="0"/>
        <w:rPr>
          <w:rFonts w:ascii="Arial" w:hAnsi="Arial" w:cs="Arial"/>
          <w:sz w:val="24"/>
        </w:rPr>
      </w:pPr>
    </w:p>
    <w:p w14:paraId="44531FE5" w14:textId="77777777" w:rsidR="003B3354" w:rsidRDefault="003B3354" w:rsidP="007A4FE2">
      <w:pPr>
        <w:pStyle w:val="PADRO"/>
        <w:keepNext w:val="0"/>
        <w:widowControl/>
        <w:spacing w:before="120" w:after="120"/>
        <w:ind w:left="426" w:firstLine="0"/>
        <w:rPr>
          <w:rFonts w:ascii="Arial" w:hAnsi="Arial" w:cs="Arial"/>
          <w:sz w:val="24"/>
        </w:rPr>
      </w:pPr>
    </w:p>
    <w:p w14:paraId="187FFA69" w14:textId="77777777" w:rsidR="004478CC"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B740B8" w14:textId="0DF93B99" w:rsidR="00165275" w:rsidRDefault="00165275" w:rsidP="006F022B">
      <w:pPr>
        <w:suppressAutoHyphens/>
        <w:spacing w:after="240"/>
        <w:jc w:val="center"/>
        <w:rPr>
          <w:rFonts w:ascii="Century Gothic" w:hAnsi="Century Gothic" w:cs="Arial"/>
          <w:b/>
          <w:szCs w:val="20"/>
          <w:lang w:eastAsia="ar-SA"/>
        </w:rPr>
      </w:pPr>
    </w:p>
    <w:p w14:paraId="2D7010E2" w14:textId="77777777" w:rsidR="00BA21F3" w:rsidRDefault="00BA21F3" w:rsidP="006F022B">
      <w:pPr>
        <w:suppressAutoHyphens/>
        <w:spacing w:after="240"/>
        <w:jc w:val="center"/>
        <w:rPr>
          <w:rFonts w:ascii="Century Gothic" w:hAnsi="Century Gothic" w:cs="Arial"/>
          <w:b/>
          <w:szCs w:val="20"/>
          <w:lang w:eastAsia="ar-SA"/>
        </w:rPr>
      </w:pPr>
    </w:p>
    <w:p w14:paraId="1F4D267E" w14:textId="4A539007" w:rsidR="00165275" w:rsidRDefault="00165275" w:rsidP="006F022B">
      <w:pPr>
        <w:suppressAutoHyphens/>
        <w:spacing w:after="240"/>
        <w:jc w:val="center"/>
        <w:rPr>
          <w:rFonts w:ascii="Century Gothic" w:hAnsi="Century Gothic" w:cs="Arial"/>
          <w:b/>
          <w:szCs w:val="20"/>
          <w:lang w:eastAsia="ar-SA"/>
        </w:rPr>
      </w:pPr>
    </w:p>
    <w:p w14:paraId="6F57E01A" w14:textId="77777777" w:rsidR="00165275" w:rsidRPr="004F28B4" w:rsidRDefault="00165275" w:rsidP="00165275">
      <w:pPr>
        <w:overflowPunct w:val="0"/>
        <w:autoSpaceDE w:val="0"/>
        <w:autoSpaceDN w:val="0"/>
        <w:adjustRightInd w:val="0"/>
        <w:jc w:val="center"/>
        <w:textAlignment w:val="baseline"/>
        <w:rPr>
          <w:rFonts w:ascii="Century Gothic" w:hAnsi="Century Gothic" w:cs="Arial"/>
          <w:b/>
        </w:rPr>
      </w:pPr>
      <w:r w:rsidRPr="004F28B4">
        <w:rPr>
          <w:rFonts w:ascii="Century Gothic" w:hAnsi="Century Gothic" w:cs="Arial"/>
          <w:b/>
        </w:rPr>
        <w:t xml:space="preserve">ANEXO </w:t>
      </w:r>
      <w:r>
        <w:rPr>
          <w:rFonts w:ascii="Century Gothic" w:hAnsi="Century Gothic" w:cs="Arial"/>
          <w:b/>
        </w:rPr>
        <w:t>I</w:t>
      </w:r>
      <w:r w:rsidRPr="004F28B4">
        <w:rPr>
          <w:rFonts w:ascii="Century Gothic" w:hAnsi="Century Gothic" w:cs="Arial"/>
          <w:b/>
        </w:rPr>
        <w:t>V</w:t>
      </w:r>
    </w:p>
    <w:p w14:paraId="193D2CB3" w14:textId="77777777" w:rsidR="00165275" w:rsidRPr="004F28B4" w:rsidRDefault="00165275" w:rsidP="00165275">
      <w:pPr>
        <w:suppressAutoHyphens/>
        <w:autoSpaceDE w:val="0"/>
        <w:spacing w:after="240"/>
        <w:jc w:val="center"/>
        <w:rPr>
          <w:rFonts w:ascii="Century Gothic" w:hAnsi="Century Gothic" w:cs="Arial"/>
          <w:b/>
          <w:lang w:eastAsia="ar-SA"/>
        </w:rPr>
      </w:pPr>
      <w:r w:rsidRPr="004F28B4">
        <w:rPr>
          <w:rFonts w:ascii="Century Gothic" w:hAnsi="Century Gothic" w:cs="Arial"/>
          <w:b/>
          <w:lang w:eastAsia="ar-SA"/>
        </w:rPr>
        <w:t>Minuta de Contrato</w:t>
      </w:r>
    </w:p>
    <w:p w14:paraId="5AE88E31" w14:textId="43FB6F87" w:rsidR="00165275" w:rsidRPr="004F28B4"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4F28B4">
        <w:rPr>
          <w:rFonts w:ascii="Century Gothic" w:hAnsi="Century Gothic" w:cs="Arial"/>
          <w:b/>
          <w:u w:val="single"/>
          <w:lang w:eastAsia="ar-SA"/>
        </w:rPr>
        <w:t>CONTRATO Nº____ /202</w:t>
      </w:r>
      <w:r w:rsidR="000B606A">
        <w:rPr>
          <w:rFonts w:ascii="Century Gothic" w:hAnsi="Century Gothic" w:cs="Arial"/>
          <w:b/>
          <w:u w:val="single"/>
          <w:lang w:eastAsia="ar-SA"/>
        </w:rPr>
        <w:t xml:space="preserve">6 </w:t>
      </w:r>
    </w:p>
    <w:p w14:paraId="26A3CC5D" w14:textId="7A957E6F" w:rsidR="00165275" w:rsidRPr="004F28B4"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4F28B4">
        <w:rPr>
          <w:rFonts w:ascii="Century Gothic" w:hAnsi="Century Gothic" w:cs="Arial"/>
          <w:b/>
          <w:lang w:eastAsia="ar-SA"/>
        </w:rPr>
        <w:t xml:space="preserve">       </w:t>
      </w:r>
      <w:r w:rsidR="000B606A">
        <w:rPr>
          <w:rFonts w:ascii="Century Gothic" w:hAnsi="Century Gothic" w:cs="Arial"/>
          <w:b/>
          <w:lang w:eastAsia="ar-SA"/>
        </w:rPr>
        <w:t xml:space="preserve">      </w:t>
      </w:r>
      <w:r w:rsidRPr="004F28B4">
        <w:rPr>
          <w:rFonts w:ascii="Century Gothic" w:hAnsi="Century Gothic" w:cs="Arial"/>
          <w:b/>
          <w:lang w:eastAsia="ar-SA"/>
        </w:rPr>
        <w:t xml:space="preserve"> Processo SIPE nº </w:t>
      </w:r>
      <w:r w:rsidR="003B3354">
        <w:rPr>
          <w:rFonts w:ascii="Century Gothic" w:hAnsi="Century Gothic" w:cs="Arial"/>
          <w:b/>
          <w:lang w:eastAsia="ar-SA"/>
        </w:rPr>
        <w:t>24242</w:t>
      </w:r>
      <w:r w:rsidR="00642650">
        <w:rPr>
          <w:rFonts w:ascii="Century Gothic" w:hAnsi="Century Gothic" w:cs="Arial"/>
          <w:b/>
          <w:lang w:eastAsia="ar-SA"/>
        </w:rPr>
        <w:t>/2026</w:t>
      </w:r>
      <w:r w:rsidRPr="004F28B4">
        <w:rPr>
          <w:rFonts w:ascii="Century Gothic" w:hAnsi="Century Gothic" w:cs="Arial"/>
          <w:b/>
          <w:lang w:eastAsia="ar-SA"/>
        </w:rPr>
        <w:t>-e</w:t>
      </w:r>
    </w:p>
    <w:p w14:paraId="74E3C819"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61806FC0" w14:textId="74AFC435"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b/>
          <w:lang w:eastAsia="ar-SA"/>
        </w:rPr>
      </w:pPr>
      <w:r>
        <w:rPr>
          <w:rFonts w:ascii="Century Gothic" w:eastAsia="Lucida Sans Unicode" w:hAnsi="Century Gothic" w:cs="Arial"/>
          <w:b/>
          <w:color w:val="000000"/>
          <w:lang w:eastAsia="en-US"/>
        </w:rPr>
        <w:t xml:space="preserve">CONTRATO QUE ENTRE SI CELEBRAM </w:t>
      </w:r>
      <w:r w:rsidR="004478CC">
        <w:rPr>
          <w:rFonts w:ascii="Century Gothic" w:eastAsia="Lucida Sans Unicode" w:hAnsi="Century Gothic" w:cs="Arial"/>
          <w:b/>
          <w:color w:val="000000"/>
          <w:lang w:eastAsia="en-US"/>
        </w:rPr>
        <w:t>OMUNICIPIO DE ITAJAÍ</w:t>
      </w:r>
      <w:r>
        <w:rPr>
          <w:rFonts w:ascii="Century Gothic" w:eastAsia="Lucida Sans Unicode" w:hAnsi="Century Gothic" w:cs="Arial"/>
          <w:b/>
          <w:color w:val="000000"/>
          <w:lang w:eastAsia="en-US"/>
        </w:rPr>
        <w:t xml:space="preserve"> E A </w:t>
      </w:r>
      <w:proofErr w:type="gramStart"/>
      <w:r>
        <w:rPr>
          <w:rFonts w:ascii="Century Gothic" w:eastAsia="Lucida Sans Unicode" w:hAnsi="Century Gothic" w:cs="Arial"/>
          <w:b/>
          <w:color w:val="000000"/>
          <w:lang w:eastAsia="en-US"/>
        </w:rPr>
        <w:t>EMPRESA ...</w:t>
      </w:r>
      <w:proofErr w:type="gramEnd"/>
      <w:r>
        <w:rPr>
          <w:rFonts w:ascii="Century Gothic" w:eastAsia="Lucida Sans Unicode" w:hAnsi="Century Gothic" w:cs="Arial"/>
          <w:b/>
          <w:color w:val="000000"/>
          <w:lang w:eastAsia="en-US"/>
        </w:rPr>
        <w:t>...............</w:t>
      </w:r>
    </w:p>
    <w:p w14:paraId="174BFE9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5FECD3DF" w:rsidR="00165275" w:rsidRPr="000B606A" w:rsidRDefault="003B3354" w:rsidP="00165275">
      <w:pPr>
        <w:suppressAutoHyphens/>
        <w:jc w:val="both"/>
        <w:rPr>
          <w:rFonts w:ascii="Century Gothic" w:hAnsi="Century Gothic" w:cs="Arial"/>
          <w:szCs w:val="20"/>
        </w:rPr>
      </w:pPr>
      <w:r w:rsidRPr="003B3354">
        <w:rPr>
          <w:rFonts w:ascii="Century Gothic" w:hAnsi="Century Gothic" w:cs="Arial"/>
          <w:szCs w:val="20"/>
          <w:lang w:eastAsia="ar-SA"/>
        </w:rPr>
        <w:t xml:space="preserve">O </w:t>
      </w:r>
      <w:r w:rsidRPr="003B3354">
        <w:rPr>
          <w:rFonts w:ascii="Century Gothic" w:hAnsi="Century Gothic" w:cs="Arial"/>
          <w:b/>
          <w:szCs w:val="20"/>
          <w:lang w:eastAsia="ar-SA"/>
        </w:rPr>
        <w:t>MUNICÍPIO DE ITAJAÍ</w:t>
      </w:r>
      <w:r w:rsidRPr="003B3354">
        <w:rPr>
          <w:rFonts w:ascii="Century Gothic" w:hAnsi="Century Gothic" w:cs="Arial"/>
          <w:szCs w:val="20"/>
          <w:lang w:eastAsia="ar-SA"/>
        </w:rPr>
        <w:t>, pessoa jurídica de direito público,</w:t>
      </w:r>
      <w:proofErr w:type="gramStart"/>
      <w:r w:rsidRPr="003B3354">
        <w:rPr>
          <w:rFonts w:ascii="Century Gothic" w:hAnsi="Century Gothic" w:cs="Arial"/>
          <w:szCs w:val="20"/>
          <w:lang w:eastAsia="ar-SA"/>
        </w:rPr>
        <w:t xml:space="preserve">  </w:t>
      </w:r>
      <w:proofErr w:type="gramEnd"/>
      <w:r w:rsidRPr="003B3354">
        <w:rPr>
          <w:rFonts w:ascii="Century Gothic" w:hAnsi="Century Gothic" w:cs="Arial"/>
          <w:szCs w:val="20"/>
          <w:lang w:eastAsia="ar-SA"/>
        </w:rPr>
        <w:t>sito na Rua Alberto Werner, nº 100, Vila Operária, cidade de Itajaí, Estado de Santa Catarina, inscrito no CNPJ nº 83.102.277/0001-52</w:t>
      </w:r>
      <w:r w:rsidRPr="003B3354">
        <w:rPr>
          <w:rFonts w:ascii="Century Gothic" w:hAnsi="Century Gothic" w:cs="Arial"/>
          <w:szCs w:val="20"/>
        </w:rPr>
        <w:t xml:space="preserve">, neste ato representado por seus </w:t>
      </w:r>
      <w:r w:rsidRPr="003B3354">
        <w:rPr>
          <w:rFonts w:ascii="Century Gothic" w:hAnsi="Century Gothic" w:cs="Arial"/>
          <w:szCs w:val="20"/>
          <w:lang w:eastAsia="ar-SA"/>
        </w:rPr>
        <w:t xml:space="preserve">Secretários infra-assinados, doravante denominado simplesmente </w:t>
      </w:r>
      <w:r w:rsidRPr="003B3354">
        <w:rPr>
          <w:rFonts w:ascii="Century Gothic" w:hAnsi="Century Gothic" w:cs="Arial"/>
          <w:b/>
          <w:szCs w:val="20"/>
        </w:rPr>
        <w:t>CONTRATANTE</w:t>
      </w:r>
      <w:r w:rsidR="009F4350" w:rsidRPr="000B606A">
        <w:rPr>
          <w:rFonts w:ascii="Century Gothic" w:hAnsi="Century Gothic" w:cs="Arial"/>
          <w:szCs w:val="20"/>
        </w:rPr>
        <w:t xml:space="preserv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sidR="009F4350" w:rsidRPr="000B606A">
        <w:rPr>
          <w:rFonts w:ascii="Century Gothic" w:hAnsi="Century Gothic" w:cs="Arial"/>
          <w:b/>
          <w:szCs w:val="20"/>
        </w:rPr>
        <w:t xml:space="preserve">Dispensa Eletrônica nº </w:t>
      </w:r>
      <w:r w:rsidR="00220E07">
        <w:rPr>
          <w:rFonts w:ascii="Century Gothic" w:hAnsi="Century Gothic" w:cs="Arial"/>
          <w:b/>
          <w:szCs w:val="20"/>
        </w:rPr>
        <w:t>080/2026</w:t>
      </w:r>
      <w:r w:rsidR="009F4350" w:rsidRPr="000B606A">
        <w:rPr>
          <w:rFonts w:ascii="Century Gothic" w:hAnsi="Century Gothic" w:cs="Arial"/>
          <w:szCs w:val="20"/>
        </w:rPr>
        <w:t>, pelos termos da proposta da Contratada e pelas cláusulas a seguir expressas, definidoras dos direitos, obrigações e responsabilidades das partes.</w:t>
      </w:r>
    </w:p>
    <w:p w14:paraId="04C9EED3" w14:textId="77777777" w:rsidR="009F4350" w:rsidRPr="004F28B4" w:rsidRDefault="009F4350" w:rsidP="00165275">
      <w:pPr>
        <w:suppressAutoHyphens/>
        <w:jc w:val="both"/>
        <w:rPr>
          <w:rFonts w:ascii="Century Gothic" w:hAnsi="Century Gothic" w:cs="Arial"/>
          <w:b/>
          <w:bCs/>
          <w:u w:val="single"/>
          <w:lang w:eastAsia="ar-SA"/>
        </w:rPr>
      </w:pPr>
    </w:p>
    <w:p w14:paraId="77408F8F" w14:textId="315AF550" w:rsidR="008F6CE2" w:rsidRDefault="00165275" w:rsidP="00165275">
      <w:pPr>
        <w:suppressAutoHyphens/>
        <w:jc w:val="both"/>
        <w:rPr>
          <w:rFonts w:ascii="Century Gothic" w:eastAsia="Calibri" w:hAnsi="Century Gothic" w:cs="ArialMT"/>
          <w:b/>
        </w:rPr>
      </w:pPr>
      <w:r w:rsidRPr="004F28B4">
        <w:rPr>
          <w:rFonts w:ascii="Century Gothic" w:hAnsi="Century Gothic" w:cs="Arial"/>
          <w:b/>
          <w:bCs/>
          <w:u w:val="single"/>
          <w:lang w:eastAsia="ar-SA"/>
        </w:rPr>
        <w:t>CLÁUSULA PRIMEIRA</w:t>
      </w:r>
      <w:r w:rsidRPr="004F28B4">
        <w:rPr>
          <w:rFonts w:ascii="Century Gothic" w:hAnsi="Century Gothic" w:cs="Arial"/>
          <w:b/>
          <w:bCs/>
          <w:lang w:eastAsia="ar-SA"/>
        </w:rPr>
        <w:t xml:space="preserve"> - </w:t>
      </w:r>
      <w:r w:rsidRPr="004F28B4">
        <w:rPr>
          <w:rFonts w:ascii="Century Gothic" w:hAnsi="Century Gothic" w:cs="Arial"/>
          <w:lang w:eastAsia="ar-SA"/>
        </w:rPr>
        <w:t xml:space="preserve">O presente instrumento tem por objeto </w:t>
      </w:r>
      <w:r w:rsidR="003B3354">
        <w:rPr>
          <w:rFonts w:ascii="Century Gothic" w:eastAsia="Calibri" w:hAnsi="Century Gothic" w:cs="ArialMT"/>
          <w:b/>
        </w:rPr>
        <w:t>AQUISIÇÃO DE KITS DE SISTEMA DE SONORIZAÇÃO PORTÁTIL, COMPOSTOS POR 01 (UMA) CAIXA DE SOM AMPLIFICADA E 01 (UM) MICROFONE SEM FIO PROFISSIONAL PARA ATENDER A DEMANDA DA SECRETARIA MUNICIPAL DE ASSISTÊNCIA SOCIAL E CIDADANIA</w:t>
      </w:r>
      <w:r w:rsidR="00BA21F3" w:rsidRPr="00BA21F3">
        <w:rPr>
          <w:rFonts w:ascii="Century Gothic" w:eastAsia="Calibri" w:hAnsi="Century Gothic" w:cs="ArialMT"/>
          <w:b/>
        </w:rPr>
        <w:t>.</w:t>
      </w:r>
    </w:p>
    <w:p w14:paraId="569F1DB2" w14:textId="77777777" w:rsidR="00BA21F3" w:rsidRPr="0039682A" w:rsidRDefault="00BA21F3" w:rsidP="00165275">
      <w:pPr>
        <w:suppressAutoHyphens/>
        <w:jc w:val="both"/>
        <w:rPr>
          <w:rFonts w:ascii="Century Gothic" w:hAnsi="Century Gothic" w:cs="Arial"/>
          <w:bCs/>
        </w:rPr>
      </w:pPr>
    </w:p>
    <w:p w14:paraId="2E5E3FD4" w14:textId="77777777" w:rsidR="00165275" w:rsidRPr="004F28B4" w:rsidRDefault="00165275" w:rsidP="00165275">
      <w:pPr>
        <w:tabs>
          <w:tab w:val="left" w:pos="426"/>
        </w:tabs>
        <w:suppressAutoHyphens/>
        <w:ind w:right="-30"/>
        <w:jc w:val="both"/>
        <w:rPr>
          <w:rFonts w:ascii="Century Gothic" w:hAnsi="Century Gothic" w:cs="Arial"/>
          <w:lang w:eastAsia="ar-SA"/>
        </w:rPr>
      </w:pPr>
      <w:r w:rsidRPr="004F28B4">
        <w:rPr>
          <w:rFonts w:ascii="Century Gothic" w:hAnsi="Century Gothic" w:cs="Arial"/>
          <w:b/>
          <w:lang w:eastAsia="ar-SA"/>
        </w:rPr>
        <w:t>Parágrafo Único</w:t>
      </w:r>
      <w:r>
        <w:rPr>
          <w:rFonts w:ascii="Century Gothic" w:hAnsi="Century Gothic" w:cs="Arial"/>
          <w:b/>
          <w:lang w:eastAsia="ar-SA"/>
        </w:rPr>
        <w:t>:</w:t>
      </w:r>
      <w:r w:rsidRPr="004F28B4">
        <w:rPr>
          <w:rFonts w:ascii="Century Gothic" w:hAnsi="Century Gothic" w:cs="Arial"/>
          <w:b/>
          <w:lang w:eastAsia="ar-SA"/>
        </w:rPr>
        <w:t xml:space="preserve"> </w:t>
      </w:r>
      <w:r w:rsidRPr="004F28B4">
        <w:rPr>
          <w:rFonts w:ascii="Century Gothic" w:hAnsi="Century Gothic" w:cs="Arial"/>
          <w:lang w:eastAsia="ar-SA"/>
        </w:rPr>
        <w:t xml:space="preserve">Integram e completam o presente Termo Contratual, para todos os fins de direito, obrigando as partes em todos os seus termos, as </w:t>
      </w:r>
      <w:r>
        <w:rPr>
          <w:rFonts w:ascii="Century Gothic" w:hAnsi="Century Gothic" w:cs="Arial"/>
          <w:lang w:eastAsia="ar-SA"/>
        </w:rPr>
        <w:t>condições expressas no edital de licitação, o Termo de Referência</w:t>
      </w:r>
      <w:r w:rsidRPr="004F28B4">
        <w:rPr>
          <w:rFonts w:ascii="Century Gothic" w:hAnsi="Century Gothic" w:cs="Arial"/>
          <w:b/>
          <w:bCs/>
          <w:lang w:eastAsia="ar-SA"/>
        </w:rPr>
        <w:t>,</w:t>
      </w:r>
      <w:r w:rsidRPr="004F28B4">
        <w:rPr>
          <w:rFonts w:ascii="Century Gothic" w:hAnsi="Century Gothic" w:cs="Arial"/>
          <w:lang w:eastAsia="ar-SA"/>
        </w:rPr>
        <w:t xml:space="preserve"> juntamente com seus anexos e a proposta da CONTRATADA.</w:t>
      </w:r>
    </w:p>
    <w:p w14:paraId="70C381B4"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53C07E" w14:textId="6F8A99D9"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SEGUNDA</w:t>
      </w:r>
      <w:r w:rsidRPr="004F28B4">
        <w:rPr>
          <w:rFonts w:ascii="Century Gothic" w:hAnsi="Century Gothic" w:cs="Arial"/>
          <w:lang w:eastAsia="ar-SA"/>
        </w:rPr>
        <w:t xml:space="preserve"> –</w:t>
      </w:r>
      <w:r>
        <w:rPr>
          <w:rFonts w:ascii="Century Gothic" w:hAnsi="Century Gothic" w:cs="Arial"/>
          <w:lang w:eastAsia="ar-SA"/>
        </w:rPr>
        <w:t xml:space="preserve"> </w:t>
      </w:r>
      <w:r w:rsidR="003B3354">
        <w:rPr>
          <w:rFonts w:ascii="Century Gothic" w:hAnsi="Century Gothic" w:cs="Arial"/>
          <w:b/>
          <w:lang w:eastAsia="ar-SA"/>
        </w:rPr>
        <w:t>Valor</w:t>
      </w:r>
      <w:r w:rsidRPr="00540799">
        <w:rPr>
          <w:rFonts w:ascii="Century Gothic" w:hAnsi="Century Gothic" w:cs="Arial"/>
          <w:b/>
          <w:lang w:eastAsia="ar-SA"/>
        </w:rPr>
        <w:t>:</w:t>
      </w:r>
      <w:r>
        <w:rPr>
          <w:rFonts w:ascii="Century Gothic" w:hAnsi="Century Gothic" w:cs="Arial"/>
          <w:lang w:eastAsia="ar-SA"/>
        </w:rPr>
        <w:t xml:space="preserve"> </w:t>
      </w:r>
    </w:p>
    <w:p w14:paraId="0C5A3C7A" w14:textId="527059E2"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tbl>
      <w:tblPr>
        <w:tblStyle w:val="Tabelacomgrade2"/>
        <w:tblW w:w="8981" w:type="dxa"/>
        <w:tblInd w:w="108" w:type="dxa"/>
        <w:tblLook w:val="04A0" w:firstRow="1" w:lastRow="0" w:firstColumn="1" w:lastColumn="0" w:noHBand="0" w:noVBand="1"/>
      </w:tblPr>
      <w:tblGrid>
        <w:gridCol w:w="758"/>
        <w:gridCol w:w="758"/>
        <w:gridCol w:w="2151"/>
        <w:gridCol w:w="976"/>
        <w:gridCol w:w="1285"/>
        <w:gridCol w:w="1285"/>
        <w:gridCol w:w="1768"/>
      </w:tblGrid>
      <w:tr w:rsidR="003B3354" w:rsidRPr="003B3354" w14:paraId="0860F3E8" w14:textId="77777777" w:rsidTr="00D10262">
        <w:trPr>
          <w:trHeight w:val="270"/>
        </w:trPr>
        <w:tc>
          <w:tcPr>
            <w:tcW w:w="758" w:type="dxa"/>
          </w:tcPr>
          <w:p w14:paraId="795572AD" w14:textId="77777777" w:rsidR="003B3354" w:rsidRPr="003B3354" w:rsidRDefault="003B3354" w:rsidP="003B3354">
            <w:pPr>
              <w:spacing w:after="200" w:line="276" w:lineRule="auto"/>
              <w:ind w:left="-108" w:right="-108"/>
              <w:jc w:val="center"/>
              <w:rPr>
                <w:rFonts w:ascii="Calibri" w:hAnsi="Calibri" w:cs="Calibri"/>
                <w:b/>
                <w:bCs/>
                <w:szCs w:val="20"/>
                <w:u w:val="single"/>
              </w:rPr>
            </w:pPr>
            <w:r w:rsidRPr="003B3354">
              <w:rPr>
                <w:rFonts w:ascii="Calibri" w:hAnsi="Calibri" w:cs="Calibri"/>
                <w:b/>
                <w:bCs/>
                <w:szCs w:val="20"/>
                <w:u w:val="single"/>
              </w:rPr>
              <w:t>LOTE</w:t>
            </w:r>
          </w:p>
        </w:tc>
        <w:tc>
          <w:tcPr>
            <w:tcW w:w="758" w:type="dxa"/>
            <w:shd w:val="clear" w:color="auto" w:fill="auto"/>
          </w:tcPr>
          <w:p w14:paraId="5E1D62E3" w14:textId="77777777" w:rsidR="003B3354" w:rsidRPr="003B3354" w:rsidRDefault="003B3354" w:rsidP="003B3354">
            <w:pPr>
              <w:spacing w:after="200" w:line="276" w:lineRule="auto"/>
              <w:ind w:left="-108" w:right="-108"/>
              <w:jc w:val="center"/>
              <w:rPr>
                <w:rFonts w:ascii="Calibri" w:hAnsi="Calibri" w:cs="Calibri"/>
                <w:b/>
                <w:bCs/>
                <w:szCs w:val="20"/>
                <w:u w:val="single"/>
              </w:rPr>
            </w:pPr>
            <w:r w:rsidRPr="003B3354">
              <w:rPr>
                <w:rFonts w:ascii="Calibri" w:hAnsi="Calibri" w:cs="Calibri"/>
                <w:b/>
                <w:bCs/>
                <w:szCs w:val="20"/>
                <w:u w:val="single"/>
              </w:rPr>
              <w:t>ITEM</w:t>
            </w:r>
          </w:p>
        </w:tc>
        <w:tc>
          <w:tcPr>
            <w:tcW w:w="2151" w:type="dxa"/>
            <w:shd w:val="clear" w:color="auto" w:fill="auto"/>
          </w:tcPr>
          <w:p w14:paraId="28678B0A" w14:textId="77777777" w:rsidR="003B3354" w:rsidRPr="003B3354" w:rsidRDefault="003B3354" w:rsidP="003B3354">
            <w:pPr>
              <w:spacing w:after="200" w:line="276" w:lineRule="auto"/>
              <w:ind w:right="-171"/>
              <w:jc w:val="center"/>
              <w:rPr>
                <w:rFonts w:ascii="Calibri" w:hAnsi="Calibri" w:cs="Calibri"/>
                <w:b/>
                <w:bCs/>
                <w:szCs w:val="20"/>
                <w:u w:val="single"/>
              </w:rPr>
            </w:pPr>
            <w:r w:rsidRPr="003B3354">
              <w:rPr>
                <w:rFonts w:ascii="Calibri" w:hAnsi="Calibri" w:cs="Calibri"/>
                <w:b/>
                <w:bCs/>
                <w:szCs w:val="20"/>
                <w:u w:val="single"/>
              </w:rPr>
              <w:t>DESCRIÇÃO</w:t>
            </w:r>
          </w:p>
        </w:tc>
        <w:tc>
          <w:tcPr>
            <w:tcW w:w="976" w:type="dxa"/>
            <w:shd w:val="clear" w:color="auto" w:fill="auto"/>
          </w:tcPr>
          <w:p w14:paraId="274DB9AE" w14:textId="77777777" w:rsidR="003B3354" w:rsidRPr="003B3354" w:rsidRDefault="003B3354" w:rsidP="003B3354">
            <w:pPr>
              <w:spacing w:after="200" w:line="276" w:lineRule="auto"/>
              <w:ind w:left="-108" w:right="-148"/>
              <w:jc w:val="center"/>
              <w:rPr>
                <w:rFonts w:ascii="Calibri" w:hAnsi="Calibri" w:cs="Calibri"/>
                <w:b/>
                <w:bCs/>
                <w:szCs w:val="20"/>
                <w:u w:val="single"/>
              </w:rPr>
            </w:pPr>
            <w:r w:rsidRPr="003B3354">
              <w:rPr>
                <w:rFonts w:ascii="Calibri" w:hAnsi="Calibri" w:cs="Calibri"/>
                <w:b/>
                <w:bCs/>
                <w:szCs w:val="20"/>
                <w:u w:val="single"/>
              </w:rPr>
              <w:t>UNID.</w:t>
            </w:r>
          </w:p>
        </w:tc>
        <w:tc>
          <w:tcPr>
            <w:tcW w:w="1285" w:type="dxa"/>
            <w:shd w:val="clear" w:color="auto" w:fill="auto"/>
          </w:tcPr>
          <w:p w14:paraId="6BD900C8" w14:textId="77777777" w:rsidR="003B3354" w:rsidRPr="003B3354" w:rsidRDefault="003B3354" w:rsidP="003B3354">
            <w:pPr>
              <w:spacing w:after="200" w:line="276" w:lineRule="auto"/>
              <w:ind w:left="-68" w:right="-124"/>
              <w:jc w:val="center"/>
              <w:rPr>
                <w:rFonts w:ascii="Calibri" w:hAnsi="Calibri" w:cs="Calibri"/>
                <w:b/>
                <w:bCs/>
                <w:szCs w:val="20"/>
                <w:u w:val="single"/>
              </w:rPr>
            </w:pPr>
            <w:r w:rsidRPr="003B3354">
              <w:rPr>
                <w:rFonts w:ascii="Calibri" w:hAnsi="Calibri" w:cs="Calibri"/>
                <w:b/>
                <w:bCs/>
                <w:szCs w:val="20"/>
                <w:u w:val="single"/>
              </w:rPr>
              <w:t>QTE.</w:t>
            </w:r>
          </w:p>
        </w:tc>
        <w:tc>
          <w:tcPr>
            <w:tcW w:w="1285" w:type="dxa"/>
            <w:shd w:val="clear" w:color="auto" w:fill="auto"/>
          </w:tcPr>
          <w:p w14:paraId="7EFFD7D0" w14:textId="77777777" w:rsidR="003B3354" w:rsidRPr="003B3354" w:rsidRDefault="003B3354" w:rsidP="003B3354">
            <w:pPr>
              <w:spacing w:after="200" w:line="276" w:lineRule="auto"/>
              <w:ind w:left="-92" w:right="-101"/>
              <w:jc w:val="center"/>
              <w:rPr>
                <w:rFonts w:ascii="Calibri" w:hAnsi="Calibri" w:cs="Calibri"/>
                <w:b/>
                <w:bCs/>
                <w:szCs w:val="20"/>
                <w:u w:val="single"/>
              </w:rPr>
            </w:pPr>
            <w:proofErr w:type="gramStart"/>
            <w:r w:rsidRPr="003B3354">
              <w:rPr>
                <w:rFonts w:ascii="Calibri" w:hAnsi="Calibri" w:cs="Calibri"/>
                <w:b/>
                <w:bCs/>
                <w:szCs w:val="20"/>
                <w:u w:val="single"/>
              </w:rPr>
              <w:t>v.</w:t>
            </w:r>
            <w:proofErr w:type="gramEnd"/>
            <w:r w:rsidRPr="003B3354">
              <w:rPr>
                <w:rFonts w:ascii="Calibri" w:hAnsi="Calibri" w:cs="Calibri"/>
                <w:b/>
                <w:bCs/>
                <w:szCs w:val="20"/>
                <w:u w:val="single"/>
              </w:rPr>
              <w:t xml:space="preserve"> </w:t>
            </w:r>
            <w:proofErr w:type="spellStart"/>
            <w:r w:rsidRPr="003B3354">
              <w:rPr>
                <w:rFonts w:ascii="Calibri" w:hAnsi="Calibri" w:cs="Calibri"/>
                <w:b/>
                <w:bCs/>
                <w:szCs w:val="20"/>
                <w:u w:val="single"/>
              </w:rPr>
              <w:t>unit</w:t>
            </w:r>
            <w:proofErr w:type="spellEnd"/>
            <w:r w:rsidRPr="003B3354">
              <w:rPr>
                <w:rFonts w:ascii="Calibri" w:hAnsi="Calibri" w:cs="Calibri"/>
                <w:b/>
                <w:bCs/>
                <w:szCs w:val="20"/>
                <w:u w:val="single"/>
              </w:rPr>
              <w:t>.</w:t>
            </w:r>
          </w:p>
        </w:tc>
        <w:tc>
          <w:tcPr>
            <w:tcW w:w="1764" w:type="dxa"/>
            <w:shd w:val="clear" w:color="auto" w:fill="auto"/>
          </w:tcPr>
          <w:p w14:paraId="38073AA1" w14:textId="77777777" w:rsidR="003B3354" w:rsidRPr="003B3354" w:rsidRDefault="003B3354" w:rsidP="003B3354">
            <w:pPr>
              <w:spacing w:after="200" w:line="276" w:lineRule="auto"/>
              <w:ind w:right="-108"/>
              <w:jc w:val="center"/>
              <w:rPr>
                <w:rFonts w:ascii="Calibri" w:hAnsi="Calibri" w:cs="Calibri"/>
                <w:b/>
                <w:bCs/>
                <w:szCs w:val="20"/>
                <w:u w:val="single"/>
              </w:rPr>
            </w:pPr>
            <w:proofErr w:type="gramStart"/>
            <w:r w:rsidRPr="003B3354">
              <w:rPr>
                <w:rFonts w:ascii="Calibri" w:hAnsi="Calibri" w:cs="Calibri"/>
                <w:b/>
                <w:bCs/>
                <w:szCs w:val="20"/>
                <w:u w:val="single"/>
              </w:rPr>
              <w:t>v.</w:t>
            </w:r>
            <w:proofErr w:type="gramEnd"/>
            <w:r w:rsidRPr="003B3354">
              <w:rPr>
                <w:rFonts w:ascii="Calibri" w:hAnsi="Calibri" w:cs="Calibri"/>
                <w:b/>
                <w:bCs/>
                <w:szCs w:val="20"/>
                <w:u w:val="single"/>
              </w:rPr>
              <w:t xml:space="preserve"> total</w:t>
            </w:r>
          </w:p>
        </w:tc>
      </w:tr>
      <w:tr w:rsidR="003B3354" w:rsidRPr="003B3354" w14:paraId="0461C32A" w14:textId="77777777" w:rsidTr="00D10262">
        <w:trPr>
          <w:trHeight w:val="541"/>
        </w:trPr>
        <w:tc>
          <w:tcPr>
            <w:tcW w:w="758" w:type="dxa"/>
            <w:vMerge w:val="restart"/>
          </w:tcPr>
          <w:p w14:paraId="0A79AE5A" w14:textId="77777777" w:rsidR="003B3354" w:rsidRPr="003B3354" w:rsidRDefault="003B3354" w:rsidP="003B3354">
            <w:pPr>
              <w:spacing w:after="200" w:line="276" w:lineRule="auto"/>
              <w:ind w:right="-568"/>
              <w:jc w:val="both"/>
              <w:rPr>
                <w:rFonts w:ascii="Calibri" w:hAnsi="Calibri" w:cs="Calibri"/>
                <w:bCs/>
                <w:szCs w:val="20"/>
              </w:rPr>
            </w:pPr>
            <w:proofErr w:type="gramStart"/>
            <w:r w:rsidRPr="003B3354">
              <w:rPr>
                <w:rFonts w:ascii="Calibri" w:hAnsi="Calibri" w:cs="Calibri"/>
                <w:bCs/>
                <w:szCs w:val="20"/>
              </w:rPr>
              <w:t>1</w:t>
            </w:r>
            <w:proofErr w:type="gramEnd"/>
          </w:p>
        </w:tc>
        <w:tc>
          <w:tcPr>
            <w:tcW w:w="758" w:type="dxa"/>
          </w:tcPr>
          <w:p w14:paraId="79226678" w14:textId="77777777" w:rsidR="003B3354" w:rsidRPr="003B3354" w:rsidRDefault="003B3354" w:rsidP="003B3354">
            <w:pPr>
              <w:spacing w:after="200" w:line="276" w:lineRule="auto"/>
              <w:ind w:right="-568"/>
              <w:jc w:val="both"/>
              <w:rPr>
                <w:rFonts w:ascii="Calibri" w:hAnsi="Calibri" w:cs="Calibri"/>
                <w:bCs/>
                <w:szCs w:val="20"/>
              </w:rPr>
            </w:pPr>
            <w:proofErr w:type="gramStart"/>
            <w:r w:rsidRPr="003B3354">
              <w:rPr>
                <w:rFonts w:ascii="Calibri" w:hAnsi="Calibri" w:cs="Calibri"/>
                <w:bCs/>
                <w:szCs w:val="20"/>
              </w:rPr>
              <w:t>1</w:t>
            </w:r>
            <w:proofErr w:type="gramEnd"/>
          </w:p>
        </w:tc>
        <w:tc>
          <w:tcPr>
            <w:tcW w:w="2151" w:type="dxa"/>
          </w:tcPr>
          <w:p w14:paraId="37C1F724" w14:textId="77777777" w:rsidR="003B3354" w:rsidRPr="003B3354" w:rsidRDefault="003B3354" w:rsidP="003B3354">
            <w:pPr>
              <w:spacing w:after="200" w:line="276" w:lineRule="auto"/>
              <w:ind w:right="-30"/>
              <w:jc w:val="both"/>
              <w:rPr>
                <w:rFonts w:ascii="Calibri" w:hAnsi="Calibri" w:cs="Calibri"/>
                <w:bCs/>
                <w:szCs w:val="20"/>
              </w:rPr>
            </w:pPr>
            <w:r w:rsidRPr="003B3354">
              <w:rPr>
                <w:rFonts w:ascii="Calibri" w:hAnsi="Calibri" w:cs="Calibri"/>
                <w:bCs/>
                <w:szCs w:val="20"/>
              </w:rPr>
              <w:t>Caixa de som amplificada 400 W RMS</w:t>
            </w:r>
          </w:p>
        </w:tc>
        <w:tc>
          <w:tcPr>
            <w:tcW w:w="976" w:type="dxa"/>
          </w:tcPr>
          <w:p w14:paraId="2732E8FC" w14:textId="77777777" w:rsidR="003B3354" w:rsidRPr="003B3354" w:rsidRDefault="003B3354" w:rsidP="003B3354">
            <w:pPr>
              <w:spacing w:after="200" w:line="276" w:lineRule="auto"/>
              <w:ind w:left="-108" w:right="-148"/>
              <w:jc w:val="center"/>
              <w:rPr>
                <w:rFonts w:ascii="Calibri" w:hAnsi="Calibri" w:cs="Calibri"/>
                <w:bCs/>
                <w:szCs w:val="20"/>
              </w:rPr>
            </w:pPr>
            <w:proofErr w:type="gramStart"/>
            <w:r w:rsidRPr="003B3354">
              <w:rPr>
                <w:rFonts w:ascii="Calibri" w:hAnsi="Calibri" w:cs="Calibri"/>
                <w:bCs/>
                <w:szCs w:val="20"/>
              </w:rPr>
              <w:t>unidade</w:t>
            </w:r>
            <w:proofErr w:type="gramEnd"/>
          </w:p>
        </w:tc>
        <w:tc>
          <w:tcPr>
            <w:tcW w:w="1285" w:type="dxa"/>
          </w:tcPr>
          <w:p w14:paraId="6720DB45" w14:textId="77777777" w:rsidR="003B3354" w:rsidRPr="003B3354" w:rsidRDefault="003B3354" w:rsidP="003B3354">
            <w:pPr>
              <w:spacing w:after="200" w:line="276" w:lineRule="auto"/>
              <w:ind w:left="-68" w:right="-124"/>
              <w:jc w:val="center"/>
              <w:rPr>
                <w:rFonts w:ascii="Calibri" w:hAnsi="Calibri" w:cs="Calibri"/>
                <w:bCs/>
                <w:szCs w:val="20"/>
              </w:rPr>
            </w:pPr>
            <w:r w:rsidRPr="003B3354">
              <w:rPr>
                <w:rFonts w:ascii="Calibri" w:hAnsi="Calibri" w:cs="Calibri"/>
                <w:bCs/>
                <w:szCs w:val="20"/>
              </w:rPr>
              <w:t>16</w:t>
            </w:r>
          </w:p>
        </w:tc>
        <w:tc>
          <w:tcPr>
            <w:tcW w:w="1285" w:type="dxa"/>
          </w:tcPr>
          <w:p w14:paraId="7288CA18" w14:textId="5B218F8D" w:rsidR="003B3354" w:rsidRPr="003B3354" w:rsidRDefault="003B3354" w:rsidP="003B3354">
            <w:pPr>
              <w:spacing w:after="200" w:line="276" w:lineRule="auto"/>
              <w:ind w:left="-92" w:right="-101"/>
              <w:jc w:val="center"/>
              <w:rPr>
                <w:rFonts w:ascii="Calibri" w:hAnsi="Calibri" w:cs="Calibri"/>
                <w:bCs/>
                <w:szCs w:val="20"/>
              </w:rPr>
            </w:pPr>
          </w:p>
        </w:tc>
        <w:tc>
          <w:tcPr>
            <w:tcW w:w="1764" w:type="dxa"/>
          </w:tcPr>
          <w:p w14:paraId="04BDE75E" w14:textId="0480C566" w:rsidR="003B3354" w:rsidRPr="003B3354" w:rsidRDefault="003B3354" w:rsidP="003B3354">
            <w:pPr>
              <w:spacing w:after="200" w:line="276" w:lineRule="auto"/>
              <w:ind w:left="-115" w:right="-108"/>
              <w:jc w:val="center"/>
              <w:rPr>
                <w:rFonts w:ascii="Calibri" w:hAnsi="Calibri" w:cs="Calibri"/>
                <w:bCs/>
                <w:szCs w:val="20"/>
              </w:rPr>
            </w:pPr>
          </w:p>
        </w:tc>
      </w:tr>
      <w:tr w:rsidR="003B3354" w:rsidRPr="003B3354" w14:paraId="41ED61B3" w14:textId="77777777" w:rsidTr="00D10262">
        <w:trPr>
          <w:trHeight w:val="287"/>
        </w:trPr>
        <w:tc>
          <w:tcPr>
            <w:tcW w:w="758" w:type="dxa"/>
            <w:vMerge/>
          </w:tcPr>
          <w:p w14:paraId="3588D6B5" w14:textId="77777777" w:rsidR="003B3354" w:rsidRPr="003B3354" w:rsidRDefault="003B3354" w:rsidP="003B3354">
            <w:pPr>
              <w:spacing w:after="200" w:line="276" w:lineRule="auto"/>
              <w:ind w:right="-568"/>
              <w:jc w:val="both"/>
              <w:rPr>
                <w:rFonts w:ascii="Calibri" w:hAnsi="Calibri" w:cs="Calibri"/>
                <w:bCs/>
                <w:szCs w:val="20"/>
              </w:rPr>
            </w:pPr>
          </w:p>
        </w:tc>
        <w:tc>
          <w:tcPr>
            <w:tcW w:w="758" w:type="dxa"/>
          </w:tcPr>
          <w:p w14:paraId="5DA1BD49" w14:textId="77777777" w:rsidR="003B3354" w:rsidRPr="003B3354" w:rsidRDefault="003B3354" w:rsidP="003B3354">
            <w:pPr>
              <w:spacing w:after="200" w:line="276" w:lineRule="auto"/>
              <w:ind w:right="-568"/>
              <w:jc w:val="both"/>
              <w:rPr>
                <w:rFonts w:ascii="Calibri" w:hAnsi="Calibri" w:cs="Calibri"/>
                <w:bCs/>
                <w:szCs w:val="20"/>
              </w:rPr>
            </w:pPr>
            <w:proofErr w:type="gramStart"/>
            <w:r w:rsidRPr="003B3354">
              <w:rPr>
                <w:rFonts w:ascii="Calibri" w:hAnsi="Calibri" w:cs="Calibri"/>
                <w:bCs/>
                <w:szCs w:val="20"/>
              </w:rPr>
              <w:t>2</w:t>
            </w:r>
            <w:proofErr w:type="gramEnd"/>
          </w:p>
        </w:tc>
        <w:tc>
          <w:tcPr>
            <w:tcW w:w="2151" w:type="dxa"/>
          </w:tcPr>
          <w:p w14:paraId="20E78A10" w14:textId="77777777" w:rsidR="003B3354" w:rsidRPr="003B3354" w:rsidRDefault="003B3354" w:rsidP="003B3354">
            <w:pPr>
              <w:spacing w:after="200" w:line="276" w:lineRule="auto"/>
              <w:ind w:right="-568"/>
              <w:jc w:val="both"/>
              <w:rPr>
                <w:rFonts w:ascii="Calibri" w:hAnsi="Calibri" w:cs="Calibri"/>
                <w:bCs/>
                <w:szCs w:val="20"/>
              </w:rPr>
            </w:pPr>
            <w:r w:rsidRPr="003B3354">
              <w:rPr>
                <w:rFonts w:ascii="Calibri" w:hAnsi="Calibri" w:cs="Calibri"/>
                <w:bCs/>
                <w:szCs w:val="20"/>
              </w:rPr>
              <w:t>Microfone sem Fio</w:t>
            </w:r>
          </w:p>
        </w:tc>
        <w:tc>
          <w:tcPr>
            <w:tcW w:w="976" w:type="dxa"/>
          </w:tcPr>
          <w:p w14:paraId="6DA85AE8" w14:textId="77777777" w:rsidR="003B3354" w:rsidRPr="003B3354" w:rsidRDefault="003B3354" w:rsidP="003B3354">
            <w:pPr>
              <w:spacing w:after="200" w:line="276" w:lineRule="auto"/>
              <w:ind w:left="-108" w:right="-148"/>
              <w:jc w:val="center"/>
              <w:rPr>
                <w:rFonts w:ascii="Calibri" w:hAnsi="Calibri" w:cs="Calibri"/>
                <w:bCs/>
                <w:szCs w:val="20"/>
              </w:rPr>
            </w:pPr>
            <w:proofErr w:type="gramStart"/>
            <w:r w:rsidRPr="003B3354">
              <w:rPr>
                <w:rFonts w:ascii="Calibri" w:hAnsi="Calibri" w:cs="Calibri"/>
                <w:bCs/>
                <w:szCs w:val="20"/>
              </w:rPr>
              <w:t>unidade</w:t>
            </w:r>
            <w:proofErr w:type="gramEnd"/>
          </w:p>
        </w:tc>
        <w:tc>
          <w:tcPr>
            <w:tcW w:w="1285" w:type="dxa"/>
          </w:tcPr>
          <w:p w14:paraId="6EB460FA" w14:textId="77777777" w:rsidR="003B3354" w:rsidRPr="003B3354" w:rsidRDefault="003B3354" w:rsidP="003B3354">
            <w:pPr>
              <w:spacing w:after="200" w:line="276" w:lineRule="auto"/>
              <w:ind w:left="-68" w:right="-124"/>
              <w:jc w:val="center"/>
              <w:rPr>
                <w:rFonts w:ascii="Calibri" w:hAnsi="Calibri" w:cs="Calibri"/>
                <w:bCs/>
                <w:szCs w:val="20"/>
              </w:rPr>
            </w:pPr>
            <w:r w:rsidRPr="003B3354">
              <w:rPr>
                <w:rFonts w:ascii="Calibri" w:hAnsi="Calibri" w:cs="Calibri"/>
                <w:bCs/>
                <w:szCs w:val="20"/>
              </w:rPr>
              <w:t>16</w:t>
            </w:r>
          </w:p>
        </w:tc>
        <w:tc>
          <w:tcPr>
            <w:tcW w:w="1285" w:type="dxa"/>
          </w:tcPr>
          <w:p w14:paraId="18F949D7" w14:textId="0A8F3FB5" w:rsidR="003B3354" w:rsidRPr="003B3354" w:rsidRDefault="003B3354" w:rsidP="003B3354">
            <w:pPr>
              <w:spacing w:after="200" w:line="276" w:lineRule="auto"/>
              <w:ind w:left="-92" w:right="-101"/>
              <w:jc w:val="center"/>
              <w:rPr>
                <w:rFonts w:ascii="Calibri" w:hAnsi="Calibri" w:cs="Calibri"/>
                <w:bCs/>
                <w:szCs w:val="20"/>
              </w:rPr>
            </w:pPr>
          </w:p>
        </w:tc>
        <w:tc>
          <w:tcPr>
            <w:tcW w:w="1764" w:type="dxa"/>
          </w:tcPr>
          <w:p w14:paraId="2E9269B0" w14:textId="318D0896" w:rsidR="003B3354" w:rsidRPr="003B3354" w:rsidRDefault="003B3354" w:rsidP="003B3354">
            <w:pPr>
              <w:spacing w:after="200" w:line="276" w:lineRule="auto"/>
              <w:ind w:left="-115" w:right="-108"/>
              <w:jc w:val="center"/>
              <w:rPr>
                <w:rFonts w:ascii="Calibri" w:hAnsi="Calibri" w:cs="Calibri"/>
                <w:bCs/>
                <w:szCs w:val="20"/>
              </w:rPr>
            </w:pPr>
          </w:p>
        </w:tc>
      </w:tr>
      <w:tr w:rsidR="003B3354" w:rsidRPr="003B3354" w14:paraId="3E6003DB" w14:textId="77777777" w:rsidTr="00D10262">
        <w:trPr>
          <w:trHeight w:val="270"/>
        </w:trPr>
        <w:tc>
          <w:tcPr>
            <w:tcW w:w="8981" w:type="dxa"/>
            <w:gridSpan w:val="7"/>
          </w:tcPr>
          <w:p w14:paraId="4AC9E4EC" w14:textId="348BB4BB" w:rsidR="003B3354" w:rsidRPr="003B3354" w:rsidRDefault="003B3354" w:rsidP="003B3354">
            <w:pPr>
              <w:spacing w:after="200" w:line="276" w:lineRule="auto"/>
              <w:ind w:left="-92" w:right="-101"/>
              <w:jc w:val="right"/>
              <w:rPr>
                <w:rFonts w:ascii="Calibri" w:hAnsi="Calibri" w:cs="Calibri"/>
                <w:b/>
                <w:bCs/>
                <w:szCs w:val="20"/>
              </w:rPr>
            </w:pPr>
            <w:r w:rsidRPr="003B3354">
              <w:rPr>
                <w:rFonts w:ascii="Calibri" w:hAnsi="Calibri" w:cs="Calibri"/>
                <w:b/>
                <w:bCs/>
                <w:szCs w:val="20"/>
              </w:rPr>
              <w:t xml:space="preserve">TOTAL R$ </w:t>
            </w:r>
          </w:p>
        </w:tc>
      </w:tr>
    </w:tbl>
    <w:p w14:paraId="3B3512DC"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5CA762E7" w14:textId="77777777" w:rsidR="003B3354" w:rsidRDefault="003B3354"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1C8A31D4" w14:textId="77777777" w:rsidR="003B3354" w:rsidRDefault="003B3354"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7CCEC0C0" w14:textId="64F16CA1"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b/>
          <w:lang w:eastAsia="ar-SA"/>
        </w:rPr>
        <w:t>Parágrafo Único</w:t>
      </w:r>
      <w:r>
        <w:rPr>
          <w:rFonts w:ascii="Century Gothic" w:hAnsi="Century Gothic" w:cs="Arial"/>
          <w:lang w:eastAsia="ar-SA"/>
        </w:rPr>
        <w:t>:</w:t>
      </w:r>
      <w:r w:rsidRPr="00367DFA">
        <w:rPr>
          <w:rFonts w:ascii="Century Gothic" w:hAnsi="Century Gothic" w:cs="Arial"/>
          <w:lang w:eastAsia="ar-SA"/>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B89290D" w14:textId="7611618C" w:rsidR="00011BE9" w:rsidRDefault="00011BE9"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2C591EF" w14:textId="77777777" w:rsidR="00165275" w:rsidRPr="004F28B4" w:rsidRDefault="00165275" w:rsidP="00165275">
      <w:pPr>
        <w:suppressAutoHyphens/>
        <w:jc w:val="both"/>
        <w:rPr>
          <w:rFonts w:ascii="Century Gothic" w:hAnsi="Century Gothic" w:cs="Arial"/>
          <w:lang w:eastAsia="ar-SA"/>
        </w:rPr>
      </w:pPr>
    </w:p>
    <w:p w14:paraId="107C42B0"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4F28B4">
        <w:rPr>
          <w:rFonts w:ascii="Century Gothic" w:hAnsi="Century Gothic" w:cs="Arial"/>
          <w:b/>
          <w:u w:val="single"/>
          <w:lang w:eastAsia="ar-SA"/>
        </w:rPr>
        <w:t>CLÁUSULA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w:t>
      </w:r>
      <w:r w:rsidRPr="004F28B4">
        <w:rPr>
          <w:rFonts w:ascii="Century Gothic" w:hAnsi="Century Gothic" w:cs="Arial"/>
          <w:b/>
          <w:bCs/>
          <w:lang w:eastAsia="ar-SA"/>
        </w:rPr>
        <w:t>DA REVISÃO DOS VALORES DO CONTRATO</w:t>
      </w:r>
    </w:p>
    <w:p w14:paraId="0A170AA5"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3F45B91" w14:textId="4FD4FE1D" w:rsidR="003B3354" w:rsidRPr="003B3354" w:rsidRDefault="003B3354" w:rsidP="003B3354">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B3354">
        <w:rPr>
          <w:rFonts w:ascii="Century Gothic" w:hAnsi="Century Gothic" w:cs="Arial"/>
          <w:lang w:eastAsia="ar-SA"/>
        </w:rPr>
        <w:t>1. O valor 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68/2023/CGM/SEGOV.</w:t>
      </w:r>
    </w:p>
    <w:p w14:paraId="0069D20D" w14:textId="77777777" w:rsidR="003B3354" w:rsidRPr="003B3354" w:rsidRDefault="003B3354" w:rsidP="003B3354">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6ABE050" w14:textId="0D6198EE" w:rsidR="003B3354" w:rsidRPr="003B3354" w:rsidRDefault="003B3354" w:rsidP="003B3354">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B3354">
        <w:rPr>
          <w:rFonts w:ascii="Century Gothic" w:hAnsi="Century Gothic" w:cs="Arial"/>
          <w:lang w:eastAsia="ar-SA"/>
        </w:rPr>
        <w:t>2. Caso o particular na vigência do Contrato solicite pedido de reequilíbrio econômico financeiro, o mesmo deverá estar em consonância com o que dispõe a Instrução Normativa 58/2022/CGM/SEGOV, disponível no site:</w:t>
      </w:r>
    </w:p>
    <w:p w14:paraId="1F71BFDB" w14:textId="3AC9419E" w:rsidR="00165275" w:rsidRDefault="003B3354" w:rsidP="003B3354">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sidRPr="003B3354">
        <w:rPr>
          <w:rFonts w:ascii="Century Gothic" w:hAnsi="Century Gothic" w:cs="Arial"/>
          <w:lang w:eastAsia="ar-SA"/>
        </w:rPr>
        <w:t>https</w:t>
      </w:r>
      <w:proofErr w:type="gramEnd"/>
      <w:r w:rsidRPr="003B3354">
        <w:rPr>
          <w:rFonts w:ascii="Century Gothic" w:hAnsi="Century Gothic" w:cs="Arial"/>
          <w:lang w:eastAsia="ar-SA"/>
        </w:rPr>
        <w:t>://intranet2.itajai.sc.gov.br/instrucoes-normativas/instrucao-normativa/</w:t>
      </w:r>
    </w:p>
    <w:p w14:paraId="7434AD03" w14:textId="77777777" w:rsidR="003B3354" w:rsidRDefault="003B3354"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D9F78B" w14:textId="77777777" w:rsidR="00165275" w:rsidRPr="004F28B4"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QUARTA</w:t>
      </w:r>
      <w:r w:rsidRPr="004F28B4">
        <w:rPr>
          <w:rFonts w:ascii="Century Gothic" w:hAnsi="Century Gothic" w:cs="Arial"/>
          <w:b/>
          <w:lang w:eastAsia="ar-SA"/>
        </w:rPr>
        <w:t xml:space="preserve"> – PAGAMENTO</w:t>
      </w:r>
    </w:p>
    <w:p w14:paraId="69FA782B"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1. </w:t>
      </w:r>
      <w:r w:rsidRPr="007E56CD">
        <w:rPr>
          <w:rFonts w:ascii="Century Gothic" w:hAnsi="Century Gothic" w:cs="Arial"/>
        </w:rPr>
        <w:t xml:space="preserve">O pagamento será efetuado em até 30 dias, mediante apresentação de nota fiscal e relatório de execução aprovado, por meio de ordem bancária, para crédito em banco, agência e conta </w:t>
      </w:r>
      <w:proofErr w:type="gramStart"/>
      <w:r w:rsidRPr="007E56CD">
        <w:rPr>
          <w:rFonts w:ascii="Century Gothic" w:hAnsi="Century Gothic" w:cs="Arial"/>
        </w:rPr>
        <w:t>corrente, indicadas pelo Contratado em sua proposta comercial</w:t>
      </w:r>
      <w:proofErr w:type="gramEnd"/>
      <w:r w:rsidRPr="007E56CD">
        <w:rPr>
          <w:rFonts w:ascii="Century Gothic" w:hAnsi="Century Gothic" w:cs="Arial"/>
        </w:rPr>
        <w:t>.</w:t>
      </w:r>
    </w:p>
    <w:p w14:paraId="48E1004F"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p>
    <w:p w14:paraId="7AD5A5BF" w14:textId="77777777" w:rsidR="00165275"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2. </w:t>
      </w:r>
      <w:r w:rsidRPr="00080CFC">
        <w:rPr>
          <w:rFonts w:ascii="Century Gothic" w:hAnsi="Century Gothic" w:cs="Arial"/>
        </w:rPr>
        <w:t>A Prefeitura de Itajaí reserva-se o direito de somente efetuar o pagamento à empresa ganhadora, quando esta houver cumprido o serviço prestado conforme cláusulas contratuais.</w:t>
      </w:r>
    </w:p>
    <w:p w14:paraId="7144826D"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3. Não haverá, </w:t>
      </w:r>
      <w:proofErr w:type="gramStart"/>
      <w:r w:rsidRPr="004F28B4">
        <w:rPr>
          <w:rFonts w:ascii="Century Gothic" w:hAnsi="Century Gothic" w:cs="Arial"/>
        </w:rPr>
        <w:t>sob hipótese</w:t>
      </w:r>
      <w:proofErr w:type="gramEnd"/>
      <w:r w:rsidRPr="004F28B4">
        <w:rPr>
          <w:rFonts w:ascii="Century Gothic" w:hAnsi="Century Gothic" w:cs="Arial"/>
        </w:rPr>
        <w:t xml:space="preserve"> alguma, pagamento antecipado.</w:t>
      </w:r>
    </w:p>
    <w:p w14:paraId="4D1C20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5. Quando o objeto da licitação se tratar de prestação de serviços referente </w:t>
      </w:r>
      <w:proofErr w:type="gramStart"/>
      <w:r w:rsidRPr="004F28B4">
        <w:rPr>
          <w:rFonts w:ascii="Century Gothic" w:hAnsi="Century Gothic" w:cs="Arial"/>
        </w:rPr>
        <w:t>a</w:t>
      </w:r>
      <w:proofErr w:type="gramEnd"/>
      <w:r w:rsidRPr="004F28B4">
        <w:rPr>
          <w:rFonts w:ascii="Century Gothic" w:hAnsi="Century Gothic" w:cs="Arial"/>
        </w:rPr>
        <w:t xml:space="preserve"> cessão de mão de obra ou empreitada, as notas fiscais deverão observar o que dispõe a instrução normativa n. 062/2022/CGM/SEFAZ.</w:t>
      </w:r>
    </w:p>
    <w:p w14:paraId="6BE5635B"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Disponível no link: </w:t>
      </w:r>
      <w:proofErr w:type="gramStart"/>
      <w:r w:rsidRPr="004F28B4">
        <w:rPr>
          <w:rFonts w:ascii="Century Gothic" w:hAnsi="Century Gothic" w:cs="Arial"/>
        </w:rPr>
        <w:t>https</w:t>
      </w:r>
      <w:proofErr w:type="gramEnd"/>
      <w:r w:rsidRPr="004F28B4">
        <w:rPr>
          <w:rFonts w:ascii="Century Gothic" w:hAnsi="Century Gothic" w:cs="Arial"/>
        </w:rPr>
        <w:t>://intranet2.itajai.sc.gov.br/instrucoes-normativas/instrucao-normativa/</w:t>
      </w:r>
    </w:p>
    <w:p w14:paraId="5A21797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4F17D6E9" w14:textId="0640BAA9" w:rsidR="003B3354" w:rsidRPr="003B3354" w:rsidRDefault="00165275" w:rsidP="003B3354">
      <w:pPr>
        <w:spacing w:after="200" w:line="276" w:lineRule="auto"/>
        <w:jc w:val="both"/>
        <w:rPr>
          <w:rFonts w:ascii="Century Gothic" w:eastAsia="Lucida Sans Unicode" w:hAnsi="Century Gothic" w:cs="Arial"/>
          <w:bCs/>
          <w:color w:val="000000"/>
          <w:lang w:eastAsia="en-US"/>
        </w:rPr>
      </w:pPr>
      <w:r w:rsidRPr="000159B4">
        <w:rPr>
          <w:rFonts w:ascii="Century Gothic" w:hAnsi="Century Gothic"/>
          <w:b/>
          <w:u w:val="single"/>
          <w:lang w:eastAsia="ar-SA"/>
        </w:rPr>
        <w:t xml:space="preserve">CLÁUSULA QUINTA </w:t>
      </w:r>
      <w:r w:rsidRPr="00283749">
        <w:rPr>
          <w:rFonts w:ascii="Century Gothic" w:hAnsi="Century Gothic"/>
          <w:b/>
          <w:lang w:eastAsia="ar-SA"/>
        </w:rPr>
        <w:t xml:space="preserve">– </w:t>
      </w:r>
      <w:r w:rsidR="003B3354" w:rsidRPr="003B3354">
        <w:rPr>
          <w:rFonts w:ascii="Century Gothic" w:eastAsia="Lucida Sans Unicode" w:hAnsi="Century Gothic" w:cs="Arial"/>
          <w:bCs/>
          <w:color w:val="000000"/>
          <w:lang w:eastAsia="en-US"/>
        </w:rPr>
        <w:t xml:space="preserve">As despesas correrão por conta da seguinte dotação: </w:t>
      </w:r>
    </w:p>
    <w:p w14:paraId="609C8375" w14:textId="77777777" w:rsidR="003B3354" w:rsidRPr="003B3354" w:rsidRDefault="003B3354" w:rsidP="003B3354">
      <w:pPr>
        <w:spacing w:after="200" w:line="276" w:lineRule="auto"/>
        <w:jc w:val="both"/>
        <w:rPr>
          <w:rFonts w:ascii="Century Gothic" w:eastAsia="Lucida Sans Unicode" w:hAnsi="Century Gothic" w:cs="Arial"/>
          <w:bCs/>
          <w:color w:val="000000"/>
          <w:lang w:eastAsia="en-US"/>
        </w:rPr>
      </w:pPr>
      <w:r w:rsidRPr="003B3354">
        <w:rPr>
          <w:rFonts w:ascii="Century Gothic" w:eastAsia="Lucida Sans Unicode" w:hAnsi="Century Gothic" w:cs="Arial"/>
          <w:bCs/>
          <w:color w:val="000000"/>
          <w:lang w:eastAsia="en-US"/>
        </w:rPr>
        <w:t xml:space="preserve">Órgão Orçamentário – 36000 – Secretaria Municipal de Assistência Social e Cidadania; </w:t>
      </w:r>
    </w:p>
    <w:p w14:paraId="6F6BFF09" w14:textId="77777777" w:rsidR="003B3354" w:rsidRPr="003B3354" w:rsidRDefault="003B3354" w:rsidP="003B3354">
      <w:pPr>
        <w:spacing w:after="200" w:line="276" w:lineRule="auto"/>
        <w:jc w:val="both"/>
        <w:rPr>
          <w:rFonts w:ascii="Century Gothic" w:eastAsia="Lucida Sans Unicode" w:hAnsi="Century Gothic" w:cs="Arial"/>
          <w:bCs/>
          <w:color w:val="000000"/>
          <w:lang w:eastAsia="en-US"/>
        </w:rPr>
      </w:pPr>
      <w:r w:rsidRPr="003B3354">
        <w:rPr>
          <w:rFonts w:ascii="Century Gothic" w:eastAsia="Lucida Sans Unicode" w:hAnsi="Century Gothic" w:cs="Arial"/>
          <w:bCs/>
          <w:color w:val="000000"/>
          <w:lang w:eastAsia="en-US"/>
        </w:rPr>
        <w:t xml:space="preserve">Despesa – 584 – 1.36036.8.244.101.2.112.0.339000 – Aplicações. </w:t>
      </w:r>
    </w:p>
    <w:p w14:paraId="18D008FC" w14:textId="1D23ECD0" w:rsidR="00165275" w:rsidRPr="004F28B4" w:rsidRDefault="003B3354" w:rsidP="003B3354">
      <w:pPr>
        <w:spacing w:after="200" w:line="276" w:lineRule="auto"/>
        <w:jc w:val="both"/>
        <w:rPr>
          <w:rFonts w:ascii="Century Gothic" w:hAnsi="Century Gothic"/>
          <w:bCs/>
          <w:color w:val="FF0000"/>
          <w:lang w:eastAsia="ar-SA"/>
        </w:rPr>
      </w:pPr>
      <w:r w:rsidRPr="003B3354">
        <w:rPr>
          <w:rFonts w:ascii="Century Gothic" w:eastAsia="Lucida Sans Unicode" w:hAnsi="Century Gothic" w:cs="Arial"/>
          <w:bCs/>
          <w:color w:val="000000"/>
          <w:lang w:eastAsia="en-US"/>
        </w:rPr>
        <w:t xml:space="preserve">Fonte de recurso – </w:t>
      </w:r>
      <w:proofErr w:type="gramStart"/>
      <w:r w:rsidRPr="003B3354">
        <w:rPr>
          <w:rFonts w:ascii="Century Gothic" w:eastAsia="Lucida Sans Unicode" w:hAnsi="Century Gothic" w:cs="Arial"/>
          <w:bCs/>
          <w:color w:val="000000"/>
          <w:lang w:eastAsia="en-US"/>
        </w:rPr>
        <w:t>1</w:t>
      </w:r>
      <w:proofErr w:type="gramEnd"/>
      <w:r w:rsidRPr="003B3354">
        <w:rPr>
          <w:rFonts w:ascii="Century Gothic" w:eastAsia="Lucida Sans Unicode" w:hAnsi="Century Gothic" w:cs="Arial"/>
          <w:bCs/>
          <w:color w:val="000000"/>
          <w:lang w:eastAsia="en-US"/>
        </w:rPr>
        <w:t xml:space="preserve"> – Recursos Ordinários.</w:t>
      </w:r>
    </w:p>
    <w:p w14:paraId="7FF5578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SEXTA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é responsável, obrigando-se nos seguintes termos:</w:t>
      </w:r>
    </w:p>
    <w:p w14:paraId="022BC7C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007ED06" w14:textId="77777777" w:rsidR="003B3354" w:rsidRPr="003B3354"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a</w:t>
      </w:r>
      <w:proofErr w:type="gramEnd"/>
      <w:r w:rsidRPr="003B3354">
        <w:rPr>
          <w:rFonts w:ascii="Century Gothic" w:hAnsi="Century Gothic" w:cs="Arial"/>
        </w:rPr>
        <w:t>)</w:t>
      </w:r>
      <w:r w:rsidRPr="003B3354">
        <w:rPr>
          <w:rFonts w:ascii="Century Gothic" w:hAnsi="Century Gothic" w:cs="Arial"/>
        </w:rPr>
        <w:tab/>
        <w:t>atender a todas as solicitações de contratação efetuadas durante a vigência do Contrato, limitada ao quantitativo de cada item;</w:t>
      </w:r>
    </w:p>
    <w:p w14:paraId="3B1CDF2A" w14:textId="77777777" w:rsidR="003B3354" w:rsidRPr="003B3354"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b)</w:t>
      </w:r>
      <w:proofErr w:type="gramEnd"/>
      <w:r w:rsidRPr="003B3354">
        <w:rPr>
          <w:rFonts w:ascii="Century Gothic" w:hAnsi="Century Gothic" w:cs="Arial"/>
        </w:rPr>
        <w:tab/>
        <w:t>ao fornecimento do objeto, de acordo com as especificações constantes, em consonância com a proposta apresentada e com a qualidade e especificações determinadas pela legislação em vigor;</w:t>
      </w:r>
    </w:p>
    <w:p w14:paraId="5DAA1BE2" w14:textId="77777777" w:rsidR="003B3354" w:rsidRPr="003B3354"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c)</w:t>
      </w:r>
      <w:proofErr w:type="gramEnd"/>
      <w:r w:rsidRPr="003B3354">
        <w:rPr>
          <w:rFonts w:ascii="Century Gothic" w:hAnsi="Century Gothic" w:cs="Arial"/>
        </w:rPr>
        <w:tab/>
        <w:t>responsabilizar-se pela boa execução e eficiência no fornecimento do objeto;</w:t>
      </w:r>
    </w:p>
    <w:p w14:paraId="61FC8DD5" w14:textId="77777777" w:rsidR="003B3354" w:rsidRPr="003B3354"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d)</w:t>
      </w:r>
      <w:proofErr w:type="gramEnd"/>
      <w:r w:rsidRPr="003B3354">
        <w:rPr>
          <w:rFonts w:ascii="Century Gothic" w:hAnsi="Century Gothic" w:cs="Arial"/>
        </w:rPr>
        <w:tab/>
        <w:t>não subcontratar, ceder ou transferir, total ou parcialmente, o objeto contratado;</w:t>
      </w:r>
    </w:p>
    <w:p w14:paraId="30DA1153" w14:textId="77777777" w:rsidR="003B3354" w:rsidRPr="003B3354"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e</w:t>
      </w:r>
      <w:proofErr w:type="gramEnd"/>
      <w:r w:rsidRPr="003B3354">
        <w:rPr>
          <w:rFonts w:ascii="Century Gothic" w:hAnsi="Century Gothic" w:cs="Arial"/>
        </w:rPr>
        <w:t>)</w:t>
      </w:r>
      <w:r w:rsidRPr="003B3354">
        <w:rPr>
          <w:rFonts w:ascii="Century Gothic" w:hAnsi="Century Gothic" w:cs="Arial"/>
        </w:rPr>
        <w:tab/>
        <w:t>manter, durante a vigência da contratação, todas as condições de habilitação e qualificações exigidas;</w:t>
      </w:r>
    </w:p>
    <w:p w14:paraId="38D77B0A" w14:textId="77777777" w:rsidR="003B3354" w:rsidRPr="003B3354"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f)</w:t>
      </w:r>
      <w:proofErr w:type="gramEnd"/>
      <w:r w:rsidRPr="003B3354">
        <w:rPr>
          <w:rFonts w:ascii="Century Gothic" w:hAnsi="Century Gothic" w:cs="Arial"/>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3D97F8F6" w14:textId="77777777" w:rsidR="003B3354" w:rsidRPr="003B3354"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g)</w:t>
      </w:r>
      <w:proofErr w:type="gramEnd"/>
      <w:r w:rsidRPr="003B3354">
        <w:rPr>
          <w:rFonts w:ascii="Century Gothic" w:hAnsi="Century Gothic" w:cs="Arial"/>
        </w:rPr>
        <w:tab/>
        <w:t>responsabilizar-se por todas e quaisquer despesas, inclusive, despesa de natureza previdenciária, fiscal, trabalhista ou civil, bem como emolumentos, ônus ou encargos de qualquer espécie e origem, pertinentes à execução do objeto contratado;</w:t>
      </w:r>
    </w:p>
    <w:p w14:paraId="0A36D667" w14:textId="77777777" w:rsidR="003B3354" w:rsidRPr="003B3354"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h)</w:t>
      </w:r>
      <w:proofErr w:type="gramEnd"/>
      <w:r w:rsidRPr="003B3354">
        <w:rPr>
          <w:rFonts w:ascii="Century Gothic" w:hAnsi="Century Gothic" w:cs="Arial"/>
        </w:rPr>
        <w:tab/>
        <w:t>manter endereço eletrônico (e-mail) válido para fins de comunicação com a contratante por todo o período de contratação; comunicando, imediatamente, o Contratante em caso de alteração;</w:t>
      </w:r>
    </w:p>
    <w:p w14:paraId="74CBE982" w14:textId="77777777" w:rsidR="003B3354" w:rsidRPr="003B3354"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i)</w:t>
      </w:r>
      <w:proofErr w:type="gramEnd"/>
      <w:r w:rsidRPr="003B3354">
        <w:rPr>
          <w:rFonts w:ascii="Century Gothic" w:hAnsi="Century Gothic" w:cs="Arial"/>
        </w:rPr>
        <w:tab/>
        <w:t>apresentar atestado técnico de realização de serviço semelhante ao objeto contratado;</w:t>
      </w:r>
    </w:p>
    <w:p w14:paraId="4DCA13FE" w14:textId="77777777" w:rsidR="003B3354" w:rsidRPr="003B3354"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j)</w:t>
      </w:r>
      <w:proofErr w:type="gramEnd"/>
      <w:r w:rsidRPr="003B3354">
        <w:rPr>
          <w:rFonts w:ascii="Century Gothic" w:hAnsi="Century Gothic" w:cs="Arial"/>
        </w:rPr>
        <w:tab/>
        <w:t>entregar produtos devidamente homologados pela ANATEL, especialmente para os componentes de radiocomunicação;</w:t>
      </w:r>
    </w:p>
    <w:p w14:paraId="5C6DC32D" w14:textId="77777777" w:rsidR="003B3354" w:rsidRPr="003B3354"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k)</w:t>
      </w:r>
      <w:proofErr w:type="gramEnd"/>
      <w:r w:rsidRPr="003B3354">
        <w:rPr>
          <w:rFonts w:ascii="Century Gothic" w:hAnsi="Century Gothic" w:cs="Arial"/>
        </w:rPr>
        <w:tab/>
        <w:t>assegurar garantia mínima de 12 (doze) meses para todos os componentes do kit, responsabilizando-se pelo suporte técnico a defeitos durante este período;</w:t>
      </w:r>
    </w:p>
    <w:p w14:paraId="79E56F42" w14:textId="77777777" w:rsidR="003B3354" w:rsidRPr="003B3354"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l)</w:t>
      </w:r>
      <w:proofErr w:type="gramEnd"/>
      <w:r w:rsidRPr="003B3354">
        <w:rPr>
          <w:rFonts w:ascii="Century Gothic" w:hAnsi="Century Gothic" w:cs="Arial"/>
        </w:rPr>
        <w:tab/>
        <w:t>substituir qualquer equipamento que apresente defeito de fabricação ou vício de funcionamento que não possa ser reparado imediatamente, por outro de qualidade igual ou superior;</w:t>
      </w:r>
    </w:p>
    <w:p w14:paraId="71EA35FA" w14:textId="77777777" w:rsidR="003B3354" w:rsidRPr="003B3354"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m)</w:t>
      </w:r>
      <w:proofErr w:type="gramEnd"/>
      <w:r w:rsidRPr="003B3354">
        <w:rPr>
          <w:rFonts w:ascii="Century Gothic" w:hAnsi="Century Gothic" w:cs="Arial"/>
        </w:rPr>
        <w:tab/>
        <w:t>responsabilizar-se pelo sistema de logística reversa,  com o recolhimento e destinação ambientalmente adequada dos equipamentos, baterias e pilhas inservíveis ao final de sua vida útil, conforme o Art. 33, inciso II, da Lei Federal nº 12.305/2010 e o Plano Municipal de Gestão Integrada de Resíduos Sólidos de Itajaí;</w:t>
      </w:r>
    </w:p>
    <w:p w14:paraId="4125B387" w14:textId="77777777" w:rsidR="003B3354" w:rsidRPr="003B3354"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n)</w:t>
      </w:r>
      <w:proofErr w:type="gramEnd"/>
      <w:r w:rsidRPr="003B3354">
        <w:rPr>
          <w:rFonts w:ascii="Century Gothic" w:hAnsi="Century Gothic" w:cs="Arial"/>
        </w:rPr>
        <w:tab/>
        <w:t>garantir que os aparelhos de som respeitem os limites de potência sonora estabelecidos pela Portaria INMETRO nº 310/2021;</w:t>
      </w:r>
    </w:p>
    <w:p w14:paraId="5E6517AF" w14:textId="77777777" w:rsidR="003B3354" w:rsidRPr="003B3354"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o</w:t>
      </w:r>
      <w:proofErr w:type="gramEnd"/>
      <w:r w:rsidRPr="003B3354">
        <w:rPr>
          <w:rFonts w:ascii="Century Gothic" w:hAnsi="Century Gothic" w:cs="Arial"/>
        </w:rPr>
        <w:t>)</w:t>
      </w:r>
      <w:r w:rsidRPr="003B3354">
        <w:rPr>
          <w:rFonts w:ascii="Century Gothic" w:hAnsi="Century Gothic" w:cs="Arial"/>
        </w:rPr>
        <w:tab/>
        <w:t>todos os pedidos de realinhamento, desistência ou falta de fornecimento só terão validade (para caráter de análise) quando exercido antes do recebimento da autorização de fornecimento (AF), ou seja, pedidos após documento oficial da Secretaria Municipal de Assistência Social e Cidadania não terão validade para o pedido já enviado;</w:t>
      </w:r>
    </w:p>
    <w:p w14:paraId="12885B5E" w14:textId="674A8603" w:rsidR="00730810" w:rsidRDefault="003B3354" w:rsidP="003B3354">
      <w:pPr>
        <w:overflowPunct w:val="0"/>
        <w:autoSpaceDE w:val="0"/>
        <w:autoSpaceDN w:val="0"/>
        <w:adjustRightInd w:val="0"/>
        <w:contextualSpacing/>
        <w:jc w:val="both"/>
        <w:textAlignment w:val="baseline"/>
        <w:rPr>
          <w:rFonts w:ascii="Century Gothic" w:hAnsi="Century Gothic" w:cs="Arial"/>
        </w:rPr>
      </w:pPr>
      <w:proofErr w:type="gramStart"/>
      <w:r w:rsidRPr="003B3354">
        <w:rPr>
          <w:rFonts w:ascii="Century Gothic" w:hAnsi="Century Gothic" w:cs="Arial"/>
        </w:rPr>
        <w:t>p)</w:t>
      </w:r>
      <w:proofErr w:type="gramEnd"/>
      <w:r w:rsidRPr="003B3354">
        <w:rPr>
          <w:rFonts w:ascii="Century Gothic" w:hAnsi="Century Gothic" w:cs="Arial"/>
        </w:rPr>
        <w:tab/>
        <w:t>constar na Nota Fiscal emitida, no campo de observações, o número da autorização de fornecimento (AF).</w:t>
      </w:r>
    </w:p>
    <w:p w14:paraId="1FC88B10" w14:textId="77777777" w:rsidR="003B3354" w:rsidRDefault="003B3354" w:rsidP="00165275">
      <w:pPr>
        <w:overflowPunct w:val="0"/>
        <w:autoSpaceDE w:val="0"/>
        <w:autoSpaceDN w:val="0"/>
        <w:adjustRightInd w:val="0"/>
        <w:contextualSpacing/>
        <w:textAlignment w:val="baseline"/>
        <w:rPr>
          <w:rFonts w:ascii="Century Gothic" w:hAnsi="Century Gothic" w:cs="Arial"/>
        </w:rPr>
      </w:pPr>
    </w:p>
    <w:p w14:paraId="053467F1" w14:textId="3AE8DD8E" w:rsidR="00165275" w:rsidRPr="004F28B4" w:rsidRDefault="00165275" w:rsidP="00165275">
      <w:pPr>
        <w:overflowPunct w:val="0"/>
        <w:autoSpaceDE w:val="0"/>
        <w:autoSpaceDN w:val="0"/>
        <w:adjustRightInd w:val="0"/>
        <w:contextualSpacing/>
        <w:textAlignment w:val="baseline"/>
        <w:rPr>
          <w:rFonts w:ascii="Century Gothic" w:hAnsi="Century Gothic" w:cs="Arial"/>
        </w:rPr>
      </w:pPr>
      <w:r w:rsidRPr="004F28B4">
        <w:rPr>
          <w:rFonts w:ascii="Century Gothic" w:hAnsi="Century Gothic" w:cs="Arial"/>
        </w:rPr>
        <w:t xml:space="preserve">A </w:t>
      </w:r>
      <w:r w:rsidRPr="004F28B4">
        <w:rPr>
          <w:rFonts w:ascii="Century Gothic" w:hAnsi="Century Gothic" w:cs="Arial"/>
          <w:b/>
        </w:rPr>
        <w:t>CONTRATANTE</w:t>
      </w:r>
      <w:r w:rsidRPr="004F28B4">
        <w:rPr>
          <w:rFonts w:ascii="Century Gothic" w:hAnsi="Century Gothic" w:cs="Arial"/>
        </w:rPr>
        <w:t xml:space="preserve"> é responsável, obrigando-se nos seguintes termos:</w:t>
      </w:r>
    </w:p>
    <w:p w14:paraId="468433A2" w14:textId="77777777" w:rsidR="00165275" w:rsidRDefault="00165275" w:rsidP="00165275">
      <w:pPr>
        <w:overflowPunct w:val="0"/>
        <w:autoSpaceDE w:val="0"/>
        <w:jc w:val="both"/>
        <w:rPr>
          <w:rFonts w:ascii="Century Gothic" w:hAnsi="Century Gothic" w:cs="Arial"/>
          <w:lang w:val="pt-PT" w:eastAsia="ar-SA"/>
        </w:rPr>
      </w:pPr>
    </w:p>
    <w:p w14:paraId="630957BD" w14:textId="77777777" w:rsidR="003B3354" w:rsidRPr="003B3354" w:rsidRDefault="003B3354" w:rsidP="003B3354">
      <w:pPr>
        <w:overflowPunct w:val="0"/>
        <w:autoSpaceDE w:val="0"/>
        <w:jc w:val="both"/>
        <w:rPr>
          <w:rFonts w:ascii="Century Gothic" w:hAnsi="Century Gothic" w:cs="Arial"/>
          <w:lang w:val="pt-PT" w:eastAsia="ar-SA"/>
        </w:rPr>
      </w:pPr>
      <w:proofErr w:type="gramStart"/>
      <w:r w:rsidRPr="003B3354">
        <w:rPr>
          <w:rFonts w:ascii="Century Gothic" w:hAnsi="Century Gothic" w:cs="Arial"/>
          <w:lang w:val="pt-PT" w:eastAsia="ar-SA"/>
        </w:rPr>
        <w:t>a</w:t>
      </w:r>
      <w:proofErr w:type="gramEnd"/>
      <w:r w:rsidRPr="003B3354">
        <w:rPr>
          <w:rFonts w:ascii="Century Gothic" w:hAnsi="Century Gothic" w:cs="Arial"/>
          <w:lang w:val="pt-PT" w:eastAsia="ar-SA"/>
        </w:rPr>
        <w:t>)</w:t>
      </w:r>
      <w:r w:rsidRPr="003B3354">
        <w:rPr>
          <w:rFonts w:ascii="Century Gothic" w:hAnsi="Century Gothic" w:cs="Arial"/>
          <w:lang w:val="pt-PT" w:eastAsia="ar-SA"/>
        </w:rPr>
        <w:tab/>
        <w:t>comunicar a Contratada toda e quaisquer ocorrências relacionadas aos objetos entregues;</w:t>
      </w:r>
    </w:p>
    <w:p w14:paraId="7877DC2D" w14:textId="77777777" w:rsidR="003B3354" w:rsidRPr="003B3354" w:rsidRDefault="003B3354" w:rsidP="003B3354">
      <w:pPr>
        <w:overflowPunct w:val="0"/>
        <w:autoSpaceDE w:val="0"/>
        <w:jc w:val="both"/>
        <w:rPr>
          <w:rFonts w:ascii="Century Gothic" w:hAnsi="Century Gothic" w:cs="Arial"/>
          <w:lang w:val="pt-PT" w:eastAsia="ar-SA"/>
        </w:rPr>
      </w:pPr>
      <w:proofErr w:type="gramStart"/>
      <w:r w:rsidRPr="003B3354">
        <w:rPr>
          <w:rFonts w:ascii="Century Gothic" w:hAnsi="Century Gothic" w:cs="Arial"/>
          <w:lang w:val="pt-PT" w:eastAsia="ar-SA"/>
        </w:rPr>
        <w:t>b)</w:t>
      </w:r>
      <w:proofErr w:type="gramEnd"/>
      <w:r w:rsidRPr="003B3354">
        <w:rPr>
          <w:rFonts w:ascii="Century Gothic" w:hAnsi="Century Gothic" w:cs="Arial"/>
          <w:lang w:val="pt-PT" w:eastAsia="ar-SA"/>
        </w:rPr>
        <w:tab/>
        <w:t>efetuar o pagamento da Contratada de acordo com a forma de pagamento estipulada na licitação e  no Contrato;</w:t>
      </w:r>
    </w:p>
    <w:p w14:paraId="2946A77B" w14:textId="77777777" w:rsidR="003B3354" w:rsidRPr="003B3354" w:rsidRDefault="003B3354" w:rsidP="003B3354">
      <w:pPr>
        <w:overflowPunct w:val="0"/>
        <w:autoSpaceDE w:val="0"/>
        <w:jc w:val="both"/>
        <w:rPr>
          <w:rFonts w:ascii="Century Gothic" w:hAnsi="Century Gothic" w:cs="Arial"/>
          <w:lang w:val="pt-PT" w:eastAsia="ar-SA"/>
        </w:rPr>
      </w:pPr>
      <w:proofErr w:type="gramStart"/>
      <w:r w:rsidRPr="003B3354">
        <w:rPr>
          <w:rFonts w:ascii="Century Gothic" w:hAnsi="Century Gothic" w:cs="Arial"/>
          <w:lang w:val="pt-PT" w:eastAsia="ar-SA"/>
        </w:rPr>
        <w:t>c)</w:t>
      </w:r>
      <w:proofErr w:type="gramEnd"/>
      <w:r w:rsidRPr="003B3354">
        <w:rPr>
          <w:rFonts w:ascii="Century Gothic" w:hAnsi="Century Gothic" w:cs="Arial"/>
          <w:lang w:val="pt-PT" w:eastAsia="ar-SA"/>
        </w:rPr>
        <w:tab/>
        <w:t>promover o acompanhamento e a fiscalização do fornecimento/prestação dos serviços, sob os aspectos qualitativo e quantitativo, anotando em registro próprio as falhas e solicitando as medidas corretivas;</w:t>
      </w:r>
    </w:p>
    <w:p w14:paraId="1693DA33" w14:textId="77777777" w:rsidR="003B3354" w:rsidRPr="003B3354" w:rsidRDefault="003B3354" w:rsidP="003B3354">
      <w:pPr>
        <w:overflowPunct w:val="0"/>
        <w:autoSpaceDE w:val="0"/>
        <w:jc w:val="both"/>
        <w:rPr>
          <w:rFonts w:ascii="Century Gothic" w:hAnsi="Century Gothic" w:cs="Arial"/>
          <w:lang w:val="pt-PT" w:eastAsia="ar-SA"/>
        </w:rPr>
      </w:pPr>
      <w:proofErr w:type="gramStart"/>
      <w:r w:rsidRPr="003B3354">
        <w:rPr>
          <w:rFonts w:ascii="Century Gothic" w:hAnsi="Century Gothic" w:cs="Arial"/>
          <w:lang w:val="pt-PT" w:eastAsia="ar-SA"/>
        </w:rPr>
        <w:t>d)</w:t>
      </w:r>
      <w:proofErr w:type="gramEnd"/>
      <w:r w:rsidRPr="003B3354">
        <w:rPr>
          <w:rFonts w:ascii="Century Gothic" w:hAnsi="Century Gothic" w:cs="Arial"/>
          <w:lang w:val="pt-PT" w:eastAsia="ar-SA"/>
        </w:rPr>
        <w:tab/>
        <w:t>rejeitar, no todo ou em parte, o objeto entregue pela Contratada fora das especificações do contrato;</w:t>
      </w:r>
    </w:p>
    <w:p w14:paraId="41269910" w14:textId="77777777" w:rsidR="003B3354" w:rsidRPr="003B3354" w:rsidRDefault="003B3354" w:rsidP="003B3354">
      <w:pPr>
        <w:overflowPunct w:val="0"/>
        <w:autoSpaceDE w:val="0"/>
        <w:jc w:val="both"/>
        <w:rPr>
          <w:rFonts w:ascii="Century Gothic" w:hAnsi="Century Gothic" w:cs="Arial"/>
          <w:lang w:val="pt-PT" w:eastAsia="ar-SA"/>
        </w:rPr>
      </w:pPr>
      <w:proofErr w:type="gramStart"/>
      <w:r w:rsidRPr="003B3354">
        <w:rPr>
          <w:rFonts w:ascii="Century Gothic" w:hAnsi="Century Gothic" w:cs="Arial"/>
          <w:lang w:val="pt-PT" w:eastAsia="ar-SA"/>
        </w:rPr>
        <w:t>e</w:t>
      </w:r>
      <w:proofErr w:type="gramEnd"/>
      <w:r w:rsidRPr="003B3354">
        <w:rPr>
          <w:rFonts w:ascii="Century Gothic" w:hAnsi="Century Gothic" w:cs="Arial"/>
          <w:lang w:val="pt-PT" w:eastAsia="ar-SA"/>
        </w:rPr>
        <w:t>)</w:t>
      </w:r>
      <w:r w:rsidRPr="003B3354">
        <w:rPr>
          <w:rFonts w:ascii="Century Gothic" w:hAnsi="Century Gothic" w:cs="Arial"/>
          <w:lang w:val="pt-PT" w:eastAsia="ar-SA"/>
        </w:rPr>
        <w:tab/>
        <w:t>observar para que durante a vigência da contratação sejam cumpridas as obrigações assumidas pela Contratada, bem como sejam mantidas todas as condições de habilitação e qualificação exigidas na licitação;</w:t>
      </w:r>
    </w:p>
    <w:p w14:paraId="00CAE00B" w14:textId="77777777" w:rsidR="003B3354" w:rsidRPr="003B3354" w:rsidRDefault="003B3354" w:rsidP="003B3354">
      <w:pPr>
        <w:overflowPunct w:val="0"/>
        <w:autoSpaceDE w:val="0"/>
        <w:jc w:val="both"/>
        <w:rPr>
          <w:rFonts w:ascii="Century Gothic" w:hAnsi="Century Gothic" w:cs="Arial"/>
          <w:lang w:val="pt-PT" w:eastAsia="ar-SA"/>
        </w:rPr>
      </w:pPr>
      <w:proofErr w:type="gramStart"/>
      <w:r w:rsidRPr="003B3354">
        <w:rPr>
          <w:rFonts w:ascii="Century Gothic" w:hAnsi="Century Gothic" w:cs="Arial"/>
          <w:lang w:val="pt-PT" w:eastAsia="ar-SA"/>
        </w:rPr>
        <w:t>f)</w:t>
      </w:r>
      <w:proofErr w:type="gramEnd"/>
      <w:r w:rsidRPr="003B3354">
        <w:rPr>
          <w:rFonts w:ascii="Century Gothic" w:hAnsi="Century Gothic" w:cs="Arial"/>
          <w:lang w:val="pt-PT" w:eastAsia="ar-SA"/>
        </w:rPr>
        <w:tab/>
        <w:t>aplicar as sanções administrativas, quando se fizerem necessárias;</w:t>
      </w:r>
    </w:p>
    <w:p w14:paraId="0201C8B0" w14:textId="77777777" w:rsidR="003B3354" w:rsidRPr="003B3354" w:rsidRDefault="003B3354" w:rsidP="003B3354">
      <w:pPr>
        <w:overflowPunct w:val="0"/>
        <w:autoSpaceDE w:val="0"/>
        <w:jc w:val="both"/>
        <w:rPr>
          <w:rFonts w:ascii="Century Gothic" w:hAnsi="Century Gothic" w:cs="Arial"/>
          <w:lang w:val="pt-PT" w:eastAsia="ar-SA"/>
        </w:rPr>
      </w:pPr>
      <w:proofErr w:type="gramStart"/>
      <w:r w:rsidRPr="003B3354">
        <w:rPr>
          <w:rFonts w:ascii="Century Gothic" w:hAnsi="Century Gothic" w:cs="Arial"/>
          <w:lang w:val="pt-PT" w:eastAsia="ar-SA"/>
        </w:rPr>
        <w:t>g)</w:t>
      </w:r>
      <w:proofErr w:type="gramEnd"/>
      <w:r w:rsidRPr="003B3354">
        <w:rPr>
          <w:rFonts w:ascii="Century Gothic" w:hAnsi="Century Gothic" w:cs="Arial"/>
          <w:lang w:val="pt-PT" w:eastAsia="ar-SA"/>
        </w:rPr>
        <w:tab/>
        <w:t>prestar à CONTRATADA informações e esclarecimentos que venham a ser solicitados;</w:t>
      </w:r>
    </w:p>
    <w:p w14:paraId="197CAE61" w14:textId="77777777" w:rsidR="003B3354" w:rsidRPr="003B3354" w:rsidRDefault="003B3354" w:rsidP="003B3354">
      <w:pPr>
        <w:overflowPunct w:val="0"/>
        <w:autoSpaceDE w:val="0"/>
        <w:jc w:val="both"/>
        <w:rPr>
          <w:rFonts w:ascii="Century Gothic" w:hAnsi="Century Gothic" w:cs="Arial"/>
          <w:lang w:val="pt-PT" w:eastAsia="ar-SA"/>
        </w:rPr>
      </w:pPr>
      <w:proofErr w:type="gramStart"/>
      <w:r w:rsidRPr="003B3354">
        <w:rPr>
          <w:rFonts w:ascii="Century Gothic" w:hAnsi="Century Gothic" w:cs="Arial"/>
          <w:lang w:val="pt-PT" w:eastAsia="ar-SA"/>
        </w:rPr>
        <w:t>h)</w:t>
      </w:r>
      <w:proofErr w:type="gramEnd"/>
      <w:r w:rsidRPr="003B3354">
        <w:rPr>
          <w:rFonts w:ascii="Century Gothic" w:hAnsi="Century Gothic" w:cs="Arial"/>
          <w:lang w:val="pt-PT" w:eastAsia="ar-SA"/>
        </w:rPr>
        <w:tab/>
        <w:t>o Fundo Municipal de Assistência Social reserva-se o direito de efetuar o pagamento à empresa vencedora somente após a comprovação do integral cumprimento das exigências contratuais, do padrão de qualidade estabelecido para o objeto contratado e do prazo estipulado, devidamente atestados pela fiscalização competente;</w:t>
      </w:r>
    </w:p>
    <w:p w14:paraId="5F3A852E" w14:textId="77777777" w:rsidR="003B3354" w:rsidRPr="003B3354" w:rsidRDefault="003B3354" w:rsidP="003B3354">
      <w:pPr>
        <w:overflowPunct w:val="0"/>
        <w:autoSpaceDE w:val="0"/>
        <w:jc w:val="both"/>
        <w:rPr>
          <w:rFonts w:ascii="Century Gothic" w:hAnsi="Century Gothic" w:cs="Arial"/>
          <w:lang w:val="pt-PT" w:eastAsia="ar-SA"/>
        </w:rPr>
      </w:pPr>
      <w:proofErr w:type="gramStart"/>
      <w:r w:rsidRPr="003B3354">
        <w:rPr>
          <w:rFonts w:ascii="Century Gothic" w:hAnsi="Century Gothic" w:cs="Arial"/>
          <w:lang w:val="pt-PT" w:eastAsia="ar-SA"/>
        </w:rPr>
        <w:t>i)</w:t>
      </w:r>
      <w:proofErr w:type="gramEnd"/>
      <w:r w:rsidRPr="003B3354">
        <w:rPr>
          <w:rFonts w:ascii="Century Gothic" w:hAnsi="Century Gothic" w:cs="Arial"/>
          <w:lang w:val="pt-PT" w:eastAsia="ar-SA"/>
        </w:rPr>
        <w:tab/>
        <w:t>o pagamento será efetuado pela Secretaria Municipal de Assistência Social e Cidadania, através do Fundo Municipal de Assistência Social, em até 30 (trinta) dias após a entrega da Nota Fiscal, com o produto/serviço descrito detalhadamente;</w:t>
      </w:r>
    </w:p>
    <w:p w14:paraId="0EBB5E63" w14:textId="63142145" w:rsidR="001B2080" w:rsidRDefault="003B3354" w:rsidP="003B3354">
      <w:pPr>
        <w:overflowPunct w:val="0"/>
        <w:autoSpaceDE w:val="0"/>
        <w:jc w:val="both"/>
        <w:rPr>
          <w:rFonts w:ascii="Century Gothic" w:hAnsi="Century Gothic" w:cs="Arial"/>
          <w:lang w:val="pt-PT" w:eastAsia="ar-SA"/>
        </w:rPr>
      </w:pPr>
      <w:proofErr w:type="gramStart"/>
      <w:r w:rsidRPr="003B3354">
        <w:rPr>
          <w:rFonts w:ascii="Century Gothic" w:hAnsi="Century Gothic" w:cs="Arial"/>
          <w:lang w:val="pt-PT" w:eastAsia="ar-SA"/>
        </w:rPr>
        <w:t>j)</w:t>
      </w:r>
      <w:proofErr w:type="gramEnd"/>
      <w:r w:rsidRPr="003B3354">
        <w:rPr>
          <w:rFonts w:ascii="Century Gothic" w:hAnsi="Century Gothic" w:cs="Arial"/>
          <w:lang w:val="pt-PT" w:eastAsia="ar-SA"/>
        </w:rPr>
        <w:tab/>
        <w:t>fornecer à Contratada todas as informações relacionadas ao objeto deste Termo de Referência.</w:t>
      </w:r>
    </w:p>
    <w:p w14:paraId="43722DB2" w14:textId="77777777" w:rsidR="003B3354" w:rsidRDefault="003B3354" w:rsidP="001B2080">
      <w:pPr>
        <w:overflowPunct w:val="0"/>
        <w:autoSpaceDE w:val="0"/>
        <w:jc w:val="both"/>
        <w:rPr>
          <w:rFonts w:ascii="Century Gothic" w:hAnsi="Century Gothic" w:cs="Arial"/>
          <w:lang w:val="pt-PT" w:eastAsia="ar-SA"/>
        </w:rPr>
      </w:pPr>
    </w:p>
    <w:p w14:paraId="35ED29AA" w14:textId="029BD8AB" w:rsidR="00165275" w:rsidRPr="004F28B4" w:rsidRDefault="00165275" w:rsidP="00AB4F1D">
      <w:pPr>
        <w:overflowPunct w:val="0"/>
        <w:autoSpaceDE w:val="0"/>
        <w:jc w:val="both"/>
        <w:rPr>
          <w:rFonts w:ascii="Century Gothic" w:hAnsi="Century Gothic" w:cs="Arial"/>
          <w:b/>
          <w:lang w:val="pt-PT" w:eastAsia="ar-SA"/>
        </w:rPr>
      </w:pPr>
      <w:r w:rsidRPr="004F28B4">
        <w:rPr>
          <w:rFonts w:ascii="Century Gothic" w:hAnsi="Century Gothic" w:cs="Arial"/>
          <w:b/>
          <w:u w:val="single"/>
          <w:lang w:val="pt-PT" w:eastAsia="ar-SA"/>
        </w:rPr>
        <w:t>CLÁUSULA SÉTIMA</w:t>
      </w:r>
      <w:r w:rsidRPr="004F28B4">
        <w:rPr>
          <w:rFonts w:ascii="Century Gothic" w:hAnsi="Century Gothic" w:cs="Arial"/>
          <w:b/>
          <w:lang w:val="pt-PT" w:eastAsia="ar-SA"/>
        </w:rPr>
        <w:t xml:space="preserve"> - SANÇÕES</w:t>
      </w:r>
    </w:p>
    <w:p w14:paraId="66642EB4" w14:textId="77777777" w:rsidR="00165275" w:rsidRPr="004F28B4" w:rsidRDefault="00165275" w:rsidP="00165275">
      <w:pPr>
        <w:overflowPunct w:val="0"/>
        <w:autoSpaceDE w:val="0"/>
        <w:jc w:val="both"/>
        <w:rPr>
          <w:rFonts w:ascii="Century Gothic" w:hAnsi="Century Gothic" w:cs="Arial"/>
          <w:lang w:val="pt-PT" w:eastAsia="ar-SA"/>
        </w:rPr>
      </w:pPr>
    </w:p>
    <w:p w14:paraId="2C60A85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4F28B4" w:rsidRDefault="00165275" w:rsidP="00165275">
      <w:pPr>
        <w:overflowPunct w:val="0"/>
        <w:autoSpaceDE w:val="0"/>
        <w:jc w:val="both"/>
        <w:rPr>
          <w:rFonts w:ascii="Century Gothic" w:hAnsi="Century Gothic" w:cs="Arial"/>
          <w:lang w:val="pt-PT" w:eastAsia="ar-SA"/>
        </w:rPr>
      </w:pPr>
    </w:p>
    <w:p w14:paraId="411B83D3"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4F28B4" w:rsidRDefault="00165275" w:rsidP="00165275">
      <w:pPr>
        <w:overflowPunct w:val="0"/>
        <w:autoSpaceDE w:val="0"/>
        <w:jc w:val="both"/>
        <w:rPr>
          <w:rFonts w:ascii="Century Gothic" w:hAnsi="Century Gothic" w:cs="Arial"/>
          <w:lang w:val="pt-PT" w:eastAsia="ar-SA"/>
        </w:rPr>
      </w:pPr>
    </w:p>
    <w:p w14:paraId="3DF837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7662CAC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da proposta;</w:t>
      </w:r>
    </w:p>
    <w:p w14:paraId="470ADF1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4F28B4" w:rsidRDefault="00165275" w:rsidP="00165275">
      <w:pPr>
        <w:overflowPunct w:val="0"/>
        <w:autoSpaceDE w:val="0"/>
        <w:jc w:val="both"/>
        <w:rPr>
          <w:rFonts w:ascii="Century Gothic" w:hAnsi="Century Gothic" w:cs="Arial"/>
          <w:lang w:val="pt-PT" w:eastAsia="ar-SA"/>
        </w:rPr>
      </w:pPr>
    </w:p>
    <w:p w14:paraId="23A660A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3. Pela oferta de produto e/ou serviço em desacordo com as especificações constantes no Edital:</w:t>
      </w:r>
    </w:p>
    <w:p w14:paraId="40D5D7C8" w14:textId="77777777" w:rsidR="00165275" w:rsidRPr="004F28B4" w:rsidRDefault="00165275" w:rsidP="00165275">
      <w:pPr>
        <w:overflowPunct w:val="0"/>
        <w:autoSpaceDE w:val="0"/>
        <w:jc w:val="both"/>
        <w:rPr>
          <w:rFonts w:ascii="Century Gothic" w:hAnsi="Century Gothic" w:cs="Arial"/>
          <w:lang w:val="pt-PT" w:eastAsia="ar-SA"/>
        </w:rPr>
      </w:pPr>
    </w:p>
    <w:p w14:paraId="66C3DE9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33EE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do item ofertado em desacordo.</w:t>
      </w:r>
    </w:p>
    <w:p w14:paraId="20057859" w14:textId="77777777" w:rsidR="00165275" w:rsidRPr="004F28B4" w:rsidRDefault="00165275" w:rsidP="00165275">
      <w:pPr>
        <w:overflowPunct w:val="0"/>
        <w:autoSpaceDE w:val="0"/>
        <w:jc w:val="both"/>
        <w:rPr>
          <w:rFonts w:ascii="Century Gothic" w:hAnsi="Century Gothic" w:cs="Arial"/>
          <w:lang w:val="pt-PT" w:eastAsia="ar-SA"/>
        </w:rPr>
      </w:pPr>
    </w:p>
    <w:p w14:paraId="0CE6BEB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4. Pela recusa na entrega do objeto e/ou execução dos serviços, dentro no prazo previsto no Edital:</w:t>
      </w:r>
    </w:p>
    <w:p w14:paraId="0B2FF8F5" w14:textId="77777777" w:rsidR="00165275" w:rsidRPr="004F28B4" w:rsidRDefault="00165275" w:rsidP="00165275">
      <w:pPr>
        <w:overflowPunct w:val="0"/>
        <w:autoSpaceDE w:val="0"/>
        <w:jc w:val="both"/>
        <w:rPr>
          <w:rFonts w:ascii="Century Gothic" w:hAnsi="Century Gothic" w:cs="Arial"/>
          <w:lang w:val="pt-PT" w:eastAsia="ar-SA"/>
        </w:rPr>
      </w:pPr>
    </w:p>
    <w:p w14:paraId="4A6E8D7E"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E37075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recusados;</w:t>
      </w:r>
    </w:p>
    <w:p w14:paraId="70219C5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4F28B4" w:rsidRDefault="00165275" w:rsidP="00165275">
      <w:pPr>
        <w:overflowPunct w:val="0"/>
        <w:autoSpaceDE w:val="0"/>
        <w:jc w:val="both"/>
        <w:rPr>
          <w:rFonts w:ascii="Century Gothic" w:hAnsi="Century Gothic" w:cs="Arial"/>
          <w:lang w:val="pt-PT" w:eastAsia="ar-SA"/>
        </w:rPr>
      </w:pPr>
    </w:p>
    <w:p w14:paraId="3E47FD6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5. Pelo atraso na entrega do objeto e/ou execução dos serviços, além do prazo previsto no Edital:</w:t>
      </w:r>
    </w:p>
    <w:p w14:paraId="6AD25FFE" w14:textId="77777777" w:rsidR="00165275" w:rsidRPr="004F28B4" w:rsidRDefault="00165275" w:rsidP="00165275">
      <w:pPr>
        <w:overflowPunct w:val="0"/>
        <w:autoSpaceDE w:val="0"/>
        <w:jc w:val="both"/>
        <w:rPr>
          <w:rFonts w:ascii="Century Gothic" w:hAnsi="Century Gothic" w:cs="Arial"/>
          <w:lang w:val="pt-PT" w:eastAsia="ar-SA"/>
        </w:rPr>
      </w:pPr>
    </w:p>
    <w:p w14:paraId="23B976D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1D11727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4F28B4" w:rsidRDefault="00165275" w:rsidP="00165275">
      <w:pPr>
        <w:overflowPunct w:val="0"/>
        <w:autoSpaceDE w:val="0"/>
        <w:jc w:val="both"/>
        <w:rPr>
          <w:rFonts w:ascii="Century Gothic" w:hAnsi="Century Gothic" w:cs="Arial"/>
          <w:lang w:val="pt-PT" w:eastAsia="ar-SA"/>
        </w:rPr>
      </w:pPr>
    </w:p>
    <w:p w14:paraId="30B6B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6. Pela entrega do objeto e/ou execução dos serviços em desacordo com o solicitado no Edital:</w:t>
      </w:r>
    </w:p>
    <w:p w14:paraId="6D6C160E" w14:textId="77777777" w:rsidR="00165275" w:rsidRPr="004F28B4" w:rsidRDefault="00165275" w:rsidP="00165275">
      <w:pPr>
        <w:overflowPunct w:val="0"/>
        <w:autoSpaceDE w:val="0"/>
        <w:jc w:val="both"/>
        <w:rPr>
          <w:rFonts w:ascii="Century Gothic" w:hAnsi="Century Gothic" w:cs="Arial"/>
          <w:lang w:val="pt-PT" w:eastAsia="ar-SA"/>
        </w:rPr>
      </w:pPr>
    </w:p>
    <w:p w14:paraId="669717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4D5CA3F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4F28B4" w:rsidRDefault="00165275" w:rsidP="00165275">
      <w:pPr>
        <w:overflowPunct w:val="0"/>
        <w:autoSpaceDE w:val="0"/>
        <w:jc w:val="both"/>
        <w:rPr>
          <w:rFonts w:ascii="Century Gothic" w:hAnsi="Century Gothic" w:cs="Arial"/>
          <w:lang w:val="pt-PT" w:eastAsia="ar-SA"/>
        </w:rPr>
      </w:pPr>
    </w:p>
    <w:p w14:paraId="166A921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7. Por causar prejuízo material resultante diretamente de execução contratual:</w:t>
      </w:r>
    </w:p>
    <w:p w14:paraId="1172F3AB" w14:textId="77777777" w:rsidR="00165275" w:rsidRPr="004F28B4" w:rsidRDefault="00165275" w:rsidP="00165275">
      <w:pPr>
        <w:overflowPunct w:val="0"/>
        <w:autoSpaceDE w:val="0"/>
        <w:jc w:val="both"/>
        <w:rPr>
          <w:rFonts w:ascii="Century Gothic" w:hAnsi="Century Gothic" w:cs="Arial"/>
          <w:lang w:val="pt-PT" w:eastAsia="ar-SA"/>
        </w:rPr>
      </w:pPr>
    </w:p>
    <w:p w14:paraId="01FAA36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75B72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Ressarcimento ao erário;</w:t>
      </w:r>
    </w:p>
    <w:p w14:paraId="5A337E2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Multa na razão de 5% (cinco por cento) sobre o valor total da proposta;</w:t>
      </w:r>
    </w:p>
    <w:p w14:paraId="047BAF6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4F28B4" w:rsidRDefault="00165275" w:rsidP="00165275">
      <w:pPr>
        <w:overflowPunct w:val="0"/>
        <w:autoSpaceDE w:val="0"/>
        <w:jc w:val="both"/>
        <w:rPr>
          <w:rFonts w:ascii="Century Gothic" w:hAnsi="Century Gothic" w:cs="Arial"/>
          <w:lang w:val="pt-PT" w:eastAsia="ar-SA"/>
        </w:rPr>
      </w:pPr>
    </w:p>
    <w:p w14:paraId="147BB157"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8. O licitante, sem prejuízo das demais cominações legais e contratuais, poderá ficar, pelo prazo de até </w:t>
      </w:r>
      <w:proofErr w:type="gramStart"/>
      <w:r w:rsidRPr="004F28B4">
        <w:rPr>
          <w:rFonts w:ascii="Century Gothic" w:hAnsi="Century Gothic" w:cs="Arial"/>
          <w:lang w:val="pt-PT" w:eastAsia="ar-SA"/>
        </w:rPr>
        <w:t>05 (cinco) anos, impedido</w:t>
      </w:r>
      <w:proofErr w:type="gramEnd"/>
      <w:r w:rsidRPr="004F28B4">
        <w:rPr>
          <w:rFonts w:ascii="Century Gothic" w:hAnsi="Century Gothic" w:cs="Arial"/>
          <w:lang w:val="pt-PT" w:eastAsia="ar-SA"/>
        </w:rPr>
        <w:t xml:space="preserve"> de licitar e contratar com o Município de Itajaí e ter cancelado o Registro Cadastral de Fornecedores junto ao Município de Itajaí, nos casos de:</w:t>
      </w:r>
    </w:p>
    <w:p w14:paraId="684F14CB" w14:textId="77777777" w:rsidR="00165275" w:rsidRPr="004F28B4" w:rsidRDefault="00165275" w:rsidP="00165275">
      <w:pPr>
        <w:overflowPunct w:val="0"/>
        <w:autoSpaceDE w:val="0"/>
        <w:jc w:val="both"/>
        <w:rPr>
          <w:rFonts w:ascii="Century Gothic" w:hAnsi="Century Gothic" w:cs="Arial"/>
          <w:lang w:val="pt-PT" w:eastAsia="ar-SA"/>
        </w:rPr>
      </w:pPr>
    </w:p>
    <w:p w14:paraId="3CDDA6C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a) não assinar o Contrato ou a Ata de Registro de Preços;</w:t>
      </w:r>
    </w:p>
    <w:p w14:paraId="1E551EB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b) não entregar a documentação exigida no Edital;</w:t>
      </w:r>
    </w:p>
    <w:p w14:paraId="4288A30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c) apresentar documentação falsa;</w:t>
      </w:r>
    </w:p>
    <w:p w14:paraId="0EE24A9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d) causar o atraso na execução do objeto;</w:t>
      </w:r>
    </w:p>
    <w:p w14:paraId="1A55161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e) não mantiver a proposta;</w:t>
      </w:r>
    </w:p>
    <w:p w14:paraId="4D3C6A6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f) falhar na execução do Contrato;</w:t>
      </w:r>
    </w:p>
    <w:p w14:paraId="21CA142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g) fraudar a execução do Contrato;</w:t>
      </w:r>
    </w:p>
    <w:p w14:paraId="607330B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h) comportar-se de modo inidôneo;</w:t>
      </w:r>
    </w:p>
    <w:p w14:paraId="3E20F0EA"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i) declarar informações falsas; </w:t>
      </w:r>
      <w:proofErr w:type="gramStart"/>
      <w:r w:rsidRPr="004F28B4">
        <w:rPr>
          <w:rFonts w:ascii="Century Gothic" w:hAnsi="Century Gothic" w:cs="Arial"/>
          <w:lang w:val="pt-PT" w:eastAsia="ar-SA"/>
        </w:rPr>
        <w:t>e</w:t>
      </w:r>
      <w:proofErr w:type="gramEnd"/>
    </w:p>
    <w:p w14:paraId="10C7145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j) cometer fraude fiscal.</w:t>
      </w:r>
    </w:p>
    <w:p w14:paraId="4063B3C1" w14:textId="77777777" w:rsidR="00165275" w:rsidRPr="004F28B4" w:rsidRDefault="00165275" w:rsidP="00165275">
      <w:pPr>
        <w:overflowPunct w:val="0"/>
        <w:autoSpaceDE w:val="0"/>
        <w:jc w:val="both"/>
        <w:rPr>
          <w:rFonts w:ascii="Century Gothic" w:hAnsi="Century Gothic" w:cs="Arial"/>
          <w:lang w:val="pt-PT" w:eastAsia="ar-SA"/>
        </w:rPr>
      </w:pPr>
    </w:p>
    <w:p w14:paraId="4BF3D9C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9. Na aplicação das penalidades previstas neste instrumento, o Município de Itajaí considerará, motivadamente, a gravidade da falta, seus efeitos e os antecedentes da licitante ou Contratada, graduando-as e podendo deixar de aplicá-las, se admitidas </w:t>
      </w:r>
      <w:proofErr w:type="gramStart"/>
      <w:r w:rsidRPr="004F28B4">
        <w:rPr>
          <w:rFonts w:ascii="Century Gothic" w:hAnsi="Century Gothic" w:cs="Arial"/>
          <w:lang w:val="pt-PT" w:eastAsia="ar-SA"/>
        </w:rPr>
        <w:t>as</w:t>
      </w:r>
      <w:proofErr w:type="gramEnd"/>
      <w:r w:rsidRPr="004F28B4">
        <w:rPr>
          <w:rFonts w:ascii="Century Gothic" w:hAnsi="Century Gothic" w:cs="Arial"/>
          <w:lang w:val="pt-PT" w:eastAsia="ar-SA"/>
        </w:rPr>
        <w:t xml:space="preserve"> justificativas da licitante ou Contratada.</w:t>
      </w:r>
    </w:p>
    <w:p w14:paraId="64F60832" w14:textId="77777777" w:rsidR="00165275" w:rsidRPr="004F28B4" w:rsidRDefault="00165275" w:rsidP="00165275">
      <w:pPr>
        <w:overflowPunct w:val="0"/>
        <w:autoSpaceDE w:val="0"/>
        <w:jc w:val="both"/>
        <w:rPr>
          <w:rFonts w:ascii="Century Gothic" w:hAnsi="Century Gothic" w:cs="Arial"/>
          <w:lang w:val="pt-PT" w:eastAsia="ar-SA"/>
        </w:rPr>
      </w:pPr>
    </w:p>
    <w:p w14:paraId="4DA557C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4F28B4" w:rsidRDefault="00165275" w:rsidP="00165275">
      <w:pPr>
        <w:overflowPunct w:val="0"/>
        <w:autoSpaceDE w:val="0"/>
        <w:jc w:val="both"/>
        <w:rPr>
          <w:rFonts w:ascii="Century Gothic" w:hAnsi="Century Gothic" w:cs="Arial"/>
          <w:lang w:val="pt-PT" w:eastAsia="ar-SA"/>
        </w:rPr>
      </w:pPr>
    </w:p>
    <w:p w14:paraId="1FC4AA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4F28B4" w:rsidRDefault="00165275" w:rsidP="00165275">
      <w:pPr>
        <w:overflowPunct w:val="0"/>
        <w:autoSpaceDE w:val="0"/>
        <w:jc w:val="both"/>
        <w:rPr>
          <w:rFonts w:ascii="Century Gothic" w:hAnsi="Century Gothic" w:cs="Arial"/>
          <w:lang w:val="pt-PT" w:eastAsia="ar-SA"/>
        </w:rPr>
      </w:pPr>
    </w:p>
    <w:p w14:paraId="4EC8A67C" w14:textId="77777777" w:rsidR="00165275" w:rsidRPr="004F28B4" w:rsidRDefault="00165275" w:rsidP="00165275">
      <w:pPr>
        <w:overflowPunct w:val="0"/>
        <w:autoSpaceDE w:val="0"/>
        <w:jc w:val="both"/>
        <w:rPr>
          <w:rFonts w:ascii="Century Gothic" w:hAnsi="Century Gothic" w:cs="Arial"/>
          <w:lang w:eastAsia="ar-SA"/>
        </w:rPr>
      </w:pPr>
      <w:r w:rsidRPr="004F28B4">
        <w:rPr>
          <w:rFonts w:ascii="Century Gothic" w:hAnsi="Century Gothic" w:cs="Arial"/>
          <w:b/>
          <w:u w:val="single"/>
          <w:lang w:eastAsia="ar-SA"/>
        </w:rPr>
        <w:t>CLÁUSULA OITAVA</w:t>
      </w:r>
      <w:r w:rsidRPr="004F28B4">
        <w:rPr>
          <w:rFonts w:ascii="Century Gothic" w:hAnsi="Century Gothic" w:cs="Arial"/>
          <w:b/>
          <w:lang w:eastAsia="ar-SA"/>
        </w:rPr>
        <w:t xml:space="preserve"> – </w:t>
      </w:r>
      <w:r w:rsidRPr="004F28B4">
        <w:rPr>
          <w:rFonts w:ascii="Century Gothic" w:hAnsi="Century Gothic" w:cs="Arial"/>
          <w:bCs/>
          <w:lang w:eastAsia="ar-SA"/>
        </w:rPr>
        <w:t>O Município de Itajaí</w:t>
      </w:r>
      <w:r w:rsidRPr="004F28B4">
        <w:rPr>
          <w:rFonts w:ascii="Century Gothic" w:hAnsi="Century Gothic" w:cs="Arial"/>
          <w:lang w:eastAsia="ar-SA"/>
        </w:rPr>
        <w:t xml:space="preserve"> ficará isento de responsabilidade acerca de quaisquer ocorrências que porventura surjam durante a vigência dos serviços prestados, ficando sob a responsabilidade </w:t>
      </w:r>
      <w:proofErr w:type="gramStart"/>
      <w:r w:rsidRPr="004F28B4">
        <w:rPr>
          <w:rFonts w:ascii="Century Gothic" w:hAnsi="Century Gothic" w:cs="Arial"/>
          <w:lang w:eastAsia="ar-SA"/>
        </w:rPr>
        <w:t>da Contratada fornecer</w:t>
      </w:r>
      <w:proofErr w:type="gramEnd"/>
      <w:r w:rsidRPr="004F28B4">
        <w:rPr>
          <w:rFonts w:ascii="Century Gothic" w:hAnsi="Century Gothic" w:cs="Arial"/>
          <w:lang w:eastAsia="ar-SA"/>
        </w:rPr>
        <w:t>, caso necessário, a seus funcionários todos os equipamentos necessários para prestação dos serviços.</w:t>
      </w:r>
    </w:p>
    <w:p w14:paraId="02A7CB47"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6FE3D0E4" w14:textId="64A95924" w:rsidR="00730810" w:rsidRPr="00730810" w:rsidRDefault="00165275" w:rsidP="000B606A">
      <w:pPr>
        <w:jc w:val="both"/>
        <w:rPr>
          <w:rFonts w:ascii="Century Gothic" w:hAnsi="Century Gothic" w:cs="Arial"/>
        </w:rPr>
      </w:pPr>
      <w:r w:rsidRPr="004F28B4">
        <w:rPr>
          <w:rFonts w:ascii="Century Gothic" w:hAnsi="Century Gothic" w:cs="Arial"/>
          <w:b/>
          <w:u w:val="single"/>
          <w:lang w:eastAsia="ar-SA"/>
        </w:rPr>
        <w:t>CLÁUSULA NONA</w:t>
      </w:r>
      <w:r w:rsidRPr="004F28B4">
        <w:rPr>
          <w:rFonts w:ascii="Century Gothic" w:hAnsi="Century Gothic" w:cs="Arial"/>
          <w:lang w:eastAsia="ar-SA"/>
        </w:rPr>
        <w:t xml:space="preserve"> –</w:t>
      </w:r>
      <w:proofErr w:type="gramStart"/>
      <w:r w:rsidRPr="00080CFC">
        <w:rPr>
          <w:rFonts w:ascii="Century Gothic" w:hAnsi="Century Gothic" w:cs="Arial"/>
        </w:rPr>
        <w:t xml:space="preserve"> </w:t>
      </w:r>
      <w:r w:rsidRPr="00B46B0F">
        <w:rPr>
          <w:rFonts w:ascii="Century Gothic" w:hAnsi="Century Gothic" w:cs="Arial"/>
        </w:rPr>
        <w:t xml:space="preserve"> </w:t>
      </w:r>
      <w:proofErr w:type="gramEnd"/>
      <w:r w:rsidR="003B3354">
        <w:rPr>
          <w:rFonts w:ascii="Century Gothic" w:hAnsi="Century Gothic" w:cs="Arial"/>
        </w:rPr>
        <w:t>O c</w:t>
      </w:r>
      <w:r w:rsidR="003B3354" w:rsidRPr="003B3354">
        <w:rPr>
          <w:rFonts w:ascii="Century Gothic" w:hAnsi="Century Gothic" w:cs="Arial"/>
        </w:rPr>
        <w:t xml:space="preserve">ontrato administrativo </w:t>
      </w:r>
      <w:r w:rsidR="003B3354">
        <w:rPr>
          <w:rFonts w:ascii="Century Gothic" w:hAnsi="Century Gothic" w:cs="Arial"/>
        </w:rPr>
        <w:t>terá p</w:t>
      </w:r>
      <w:r w:rsidR="003B3354" w:rsidRPr="003B3354">
        <w:rPr>
          <w:rFonts w:ascii="Century Gothic" w:hAnsi="Century Gothic" w:cs="Arial"/>
        </w:rPr>
        <w:t>razo</w:t>
      </w:r>
      <w:r w:rsidR="003B3354">
        <w:rPr>
          <w:rFonts w:ascii="Century Gothic" w:hAnsi="Century Gothic" w:cs="Arial"/>
        </w:rPr>
        <w:t xml:space="preserve"> de</w:t>
      </w:r>
      <w:r w:rsidR="003B3354" w:rsidRPr="003B3354">
        <w:rPr>
          <w:rFonts w:ascii="Century Gothic" w:hAnsi="Century Gothic" w:cs="Arial"/>
        </w:rPr>
        <w:t xml:space="preserve"> 12 (doze) meses</w:t>
      </w:r>
      <w:r w:rsidR="003B3354">
        <w:rPr>
          <w:rFonts w:ascii="Century Gothic" w:hAnsi="Century Gothic" w:cs="Arial"/>
        </w:rPr>
        <w:t xml:space="preserve"> a contar de sua assinatura,</w:t>
      </w:r>
      <w:r w:rsidR="003B3354" w:rsidRPr="003B3354">
        <w:rPr>
          <w:rFonts w:ascii="Century Gothic" w:hAnsi="Century Gothic" w:cs="Arial"/>
        </w:rPr>
        <w:t xml:space="preserve"> pela garantia do produto.</w:t>
      </w:r>
    </w:p>
    <w:p w14:paraId="00483576" w14:textId="77777777" w:rsidR="009B3A2E" w:rsidRPr="00057745" w:rsidRDefault="009B3A2E" w:rsidP="009B3A2E">
      <w:pPr>
        <w:jc w:val="both"/>
        <w:rPr>
          <w:rFonts w:ascii="Century Gothic" w:hAnsi="Century Gothic" w:cs="Arial"/>
          <w:lang w:eastAsia="ar-SA"/>
        </w:rPr>
      </w:pPr>
    </w:p>
    <w:p w14:paraId="3B5A81F8"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w:t>
      </w:r>
      <w:r>
        <w:rPr>
          <w:rFonts w:ascii="Century Gothic" w:hAnsi="Century Gothic" w:cs="Arial"/>
          <w:lang w:eastAsia="ar-SA"/>
        </w:rPr>
        <w:t xml:space="preserve"> e nos termos fixados no Termo de Referência</w:t>
      </w:r>
      <w:r w:rsidRPr="004F28B4">
        <w:rPr>
          <w:rFonts w:ascii="Century Gothic" w:hAnsi="Century Gothic" w:cs="Arial"/>
          <w:lang w:eastAsia="ar-SA"/>
        </w:rPr>
        <w:t>.</w:t>
      </w:r>
    </w:p>
    <w:p w14:paraId="1A38D82B"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PRIMEIRA</w:t>
      </w:r>
      <w:r w:rsidRPr="004F28B4">
        <w:rPr>
          <w:rFonts w:ascii="Century Gothic" w:hAnsi="Century Gothic" w:cs="Arial"/>
          <w:b/>
          <w:lang w:eastAsia="ar-SA"/>
        </w:rPr>
        <w:t xml:space="preserve"> </w:t>
      </w:r>
      <w:r w:rsidRPr="004F28B4">
        <w:rPr>
          <w:rFonts w:ascii="Century Gothic" w:hAnsi="Century Gothic" w:cs="Arial"/>
          <w:lang w:eastAsia="ar-SA"/>
        </w:rPr>
        <w:t>–</w:t>
      </w:r>
      <w:r>
        <w:rPr>
          <w:rFonts w:ascii="Century Gothic" w:hAnsi="Century Gothic" w:cs="Arial"/>
          <w:lang w:eastAsia="ar-SA"/>
        </w:rPr>
        <w:t xml:space="preserve"> Os serviços serão fiscalizados por:</w:t>
      </w:r>
    </w:p>
    <w:p w14:paraId="01B03653"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4C41E70" w14:textId="77777777" w:rsidR="003B3354" w:rsidRPr="003B3354" w:rsidRDefault="003B3354" w:rsidP="003B3354">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B3354">
        <w:rPr>
          <w:rFonts w:ascii="Century Gothic" w:hAnsi="Century Gothic" w:cs="Arial"/>
          <w:lang w:eastAsia="ar-SA"/>
        </w:rPr>
        <w:t>- Gestor do contrato:</w:t>
      </w:r>
    </w:p>
    <w:p w14:paraId="22D0998A" w14:textId="77777777" w:rsidR="003B3354" w:rsidRPr="003B3354" w:rsidRDefault="003B3354" w:rsidP="003B3354">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B3354">
        <w:rPr>
          <w:rFonts w:ascii="Century Gothic" w:hAnsi="Century Gothic" w:cs="Arial"/>
          <w:lang w:eastAsia="ar-SA"/>
        </w:rPr>
        <w:t>Nome: André Leonardo Severino</w:t>
      </w:r>
    </w:p>
    <w:p w14:paraId="379EF75C" w14:textId="77777777" w:rsidR="003B3354" w:rsidRPr="003B3354" w:rsidRDefault="003B3354" w:rsidP="003B3354">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B3354">
        <w:rPr>
          <w:rFonts w:ascii="Century Gothic" w:hAnsi="Century Gothic" w:cs="Arial"/>
          <w:lang w:eastAsia="ar-SA"/>
        </w:rPr>
        <w:t>Cargo: Secretário Municipal de Assistência Social e Cidadania</w:t>
      </w:r>
    </w:p>
    <w:p w14:paraId="68844F0C" w14:textId="77777777" w:rsidR="003B3354" w:rsidRPr="003B3354" w:rsidRDefault="003B3354" w:rsidP="003B3354">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B3354">
        <w:rPr>
          <w:rFonts w:ascii="Century Gothic" w:hAnsi="Century Gothic" w:cs="Arial"/>
          <w:lang w:eastAsia="ar-SA"/>
        </w:rPr>
        <w:t>Matrícula: 1659804</w:t>
      </w:r>
    </w:p>
    <w:p w14:paraId="36D97C44" w14:textId="77777777" w:rsidR="003B3354" w:rsidRPr="003B3354" w:rsidRDefault="003B3354" w:rsidP="003B3354">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0810EAD" w14:textId="77777777" w:rsidR="003B3354" w:rsidRPr="003B3354" w:rsidRDefault="003B3354" w:rsidP="003B3354">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B3354">
        <w:rPr>
          <w:rFonts w:ascii="Century Gothic" w:hAnsi="Century Gothic" w:cs="Arial"/>
          <w:lang w:eastAsia="ar-SA"/>
        </w:rPr>
        <w:t>- Fiscal Administrativo do contrato:</w:t>
      </w:r>
    </w:p>
    <w:p w14:paraId="021CD1C0" w14:textId="77777777" w:rsidR="003B3354" w:rsidRPr="003B3354" w:rsidRDefault="003B3354" w:rsidP="003B3354">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B3354">
        <w:rPr>
          <w:rFonts w:ascii="Century Gothic" w:hAnsi="Century Gothic" w:cs="Arial"/>
          <w:lang w:eastAsia="ar-SA"/>
        </w:rPr>
        <w:t xml:space="preserve">Nome: </w:t>
      </w:r>
      <w:proofErr w:type="spellStart"/>
      <w:r w:rsidRPr="003B3354">
        <w:rPr>
          <w:rFonts w:ascii="Century Gothic" w:hAnsi="Century Gothic" w:cs="Arial"/>
          <w:lang w:eastAsia="ar-SA"/>
        </w:rPr>
        <w:t>Venita</w:t>
      </w:r>
      <w:proofErr w:type="spellEnd"/>
      <w:r w:rsidRPr="003B3354">
        <w:rPr>
          <w:rFonts w:ascii="Century Gothic" w:hAnsi="Century Gothic" w:cs="Arial"/>
          <w:lang w:eastAsia="ar-SA"/>
        </w:rPr>
        <w:t xml:space="preserve"> Teresinha </w:t>
      </w:r>
      <w:proofErr w:type="spellStart"/>
      <w:r w:rsidRPr="003B3354">
        <w:rPr>
          <w:rFonts w:ascii="Century Gothic" w:hAnsi="Century Gothic" w:cs="Arial"/>
          <w:lang w:eastAsia="ar-SA"/>
        </w:rPr>
        <w:t>Beulke</w:t>
      </w:r>
      <w:proofErr w:type="spellEnd"/>
    </w:p>
    <w:p w14:paraId="26A7707E" w14:textId="77777777" w:rsidR="003B3354" w:rsidRPr="003B3354" w:rsidRDefault="003B3354" w:rsidP="003B3354">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B3354">
        <w:rPr>
          <w:rFonts w:ascii="Century Gothic" w:hAnsi="Century Gothic" w:cs="Arial"/>
          <w:lang w:eastAsia="ar-SA"/>
        </w:rPr>
        <w:t>Cargo: Assessor Executivo</w:t>
      </w:r>
    </w:p>
    <w:p w14:paraId="00935F08" w14:textId="77777777" w:rsidR="003B3354" w:rsidRPr="003B3354" w:rsidRDefault="003B3354" w:rsidP="003B3354">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B3354">
        <w:rPr>
          <w:rFonts w:ascii="Century Gothic" w:hAnsi="Century Gothic" w:cs="Arial"/>
          <w:lang w:eastAsia="ar-SA"/>
        </w:rPr>
        <w:t>Matrícula: 2014405</w:t>
      </w:r>
    </w:p>
    <w:p w14:paraId="30B16470" w14:textId="77777777" w:rsidR="003B3354" w:rsidRDefault="003B3354" w:rsidP="003B3354">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D7F53FE" w14:textId="77777777" w:rsidR="003B3354" w:rsidRPr="003B3354" w:rsidRDefault="003B3354" w:rsidP="003B3354">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066EED0" w14:textId="77777777" w:rsidR="003B3354" w:rsidRPr="003B3354" w:rsidRDefault="003B3354" w:rsidP="003B3354">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B3354">
        <w:rPr>
          <w:rFonts w:ascii="Century Gothic" w:hAnsi="Century Gothic" w:cs="Arial"/>
          <w:lang w:eastAsia="ar-SA"/>
        </w:rPr>
        <w:t xml:space="preserve">- Fiscal Técnico do contrato: </w:t>
      </w:r>
    </w:p>
    <w:p w14:paraId="27E4638A" w14:textId="77777777" w:rsidR="003B3354" w:rsidRPr="003B3354" w:rsidRDefault="003B3354" w:rsidP="003B3354">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B3354">
        <w:rPr>
          <w:rFonts w:ascii="Century Gothic" w:hAnsi="Century Gothic" w:cs="Arial"/>
          <w:lang w:eastAsia="ar-SA"/>
        </w:rPr>
        <w:t xml:space="preserve">Nome: </w:t>
      </w:r>
      <w:proofErr w:type="spellStart"/>
      <w:r w:rsidRPr="003B3354">
        <w:rPr>
          <w:rFonts w:ascii="Century Gothic" w:hAnsi="Century Gothic" w:cs="Arial"/>
          <w:lang w:eastAsia="ar-SA"/>
        </w:rPr>
        <w:t>Talien</w:t>
      </w:r>
      <w:proofErr w:type="spellEnd"/>
      <w:r w:rsidRPr="003B3354">
        <w:rPr>
          <w:rFonts w:ascii="Century Gothic" w:hAnsi="Century Gothic" w:cs="Arial"/>
          <w:lang w:eastAsia="ar-SA"/>
        </w:rPr>
        <w:t xml:space="preserve"> </w:t>
      </w:r>
      <w:proofErr w:type="spellStart"/>
      <w:r w:rsidRPr="003B3354">
        <w:rPr>
          <w:rFonts w:ascii="Century Gothic" w:hAnsi="Century Gothic" w:cs="Arial"/>
          <w:lang w:eastAsia="ar-SA"/>
        </w:rPr>
        <w:t>Eline</w:t>
      </w:r>
      <w:proofErr w:type="spellEnd"/>
      <w:r w:rsidRPr="003B3354">
        <w:rPr>
          <w:rFonts w:ascii="Century Gothic" w:hAnsi="Century Gothic" w:cs="Arial"/>
          <w:lang w:eastAsia="ar-SA"/>
        </w:rPr>
        <w:t xml:space="preserve"> </w:t>
      </w:r>
      <w:proofErr w:type="spellStart"/>
      <w:r w:rsidRPr="003B3354">
        <w:rPr>
          <w:rFonts w:ascii="Century Gothic" w:hAnsi="Century Gothic" w:cs="Arial"/>
          <w:lang w:eastAsia="ar-SA"/>
        </w:rPr>
        <w:t>Stofelli</w:t>
      </w:r>
      <w:proofErr w:type="spellEnd"/>
      <w:r w:rsidRPr="003B3354">
        <w:rPr>
          <w:rFonts w:ascii="Century Gothic" w:hAnsi="Century Gothic" w:cs="Arial"/>
          <w:lang w:eastAsia="ar-SA"/>
        </w:rPr>
        <w:t xml:space="preserve"> Assis</w:t>
      </w:r>
    </w:p>
    <w:p w14:paraId="7FCB6947" w14:textId="77777777" w:rsidR="003B3354" w:rsidRPr="003B3354" w:rsidRDefault="003B3354" w:rsidP="003B3354">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B3354">
        <w:rPr>
          <w:rFonts w:ascii="Century Gothic" w:hAnsi="Century Gothic" w:cs="Arial"/>
          <w:lang w:eastAsia="ar-SA"/>
        </w:rPr>
        <w:t xml:space="preserve">Cargo: Diretora Executiva de Promoção da Cidadania </w:t>
      </w:r>
    </w:p>
    <w:p w14:paraId="2515640C" w14:textId="3992BD92" w:rsidR="00730810" w:rsidRDefault="003B3354" w:rsidP="003B3354">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B3354">
        <w:rPr>
          <w:rFonts w:ascii="Century Gothic" w:hAnsi="Century Gothic" w:cs="Arial"/>
          <w:lang w:eastAsia="ar-SA"/>
        </w:rPr>
        <w:t>Matrícula: 1842501</w:t>
      </w:r>
    </w:p>
    <w:p w14:paraId="20F5D253" w14:textId="77777777" w:rsidR="003B3354" w:rsidRDefault="003B3354" w:rsidP="0073081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SEGUNDA</w:t>
      </w:r>
      <w:r w:rsidRPr="004F28B4">
        <w:rPr>
          <w:rFonts w:ascii="Century Gothic" w:hAnsi="Century Gothic" w:cs="Arial"/>
          <w:lang w:eastAsia="ar-SA"/>
        </w:rPr>
        <w:t xml:space="preserve"> - Se, por qualquer razão,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A perícia a que se refere à cláusula anterior somente poderá ser levada a efeito por corpo técnico competente, composto, no mínimo, por 03 (três) elementos, um dos </w:t>
      </w:r>
      <w:proofErr w:type="gramStart"/>
      <w:r w:rsidRPr="004F28B4">
        <w:rPr>
          <w:rFonts w:ascii="Century Gothic" w:hAnsi="Century Gothic" w:cs="Arial"/>
          <w:lang w:eastAsia="ar-SA"/>
        </w:rPr>
        <w:t>quais obrigatoriamente indicado</w:t>
      </w:r>
      <w:proofErr w:type="gramEnd"/>
      <w:r w:rsidRPr="004F28B4">
        <w:rPr>
          <w:rFonts w:ascii="Century Gothic" w:hAnsi="Century Gothic" w:cs="Arial"/>
          <w:lang w:eastAsia="ar-SA"/>
        </w:rPr>
        <w:t xml:space="preserve"> pelo </w:t>
      </w:r>
      <w:r w:rsidRPr="004F28B4">
        <w:rPr>
          <w:rFonts w:ascii="Century Gothic" w:hAnsi="Century Gothic" w:cs="Arial"/>
          <w:b/>
          <w:lang w:eastAsia="ar-SA"/>
        </w:rPr>
        <w:t>CONTRATANTE.</w:t>
      </w:r>
      <w:r>
        <w:rPr>
          <w:rFonts w:ascii="Century Gothic" w:hAnsi="Century Gothic" w:cs="Arial"/>
          <w:b/>
          <w:lang w:eastAsia="ar-SA"/>
        </w:rPr>
        <w:t xml:space="preserve"> </w:t>
      </w:r>
    </w:p>
    <w:p w14:paraId="6F085BB4" w14:textId="61DBFB2A"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EB301C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QUARTA</w:t>
      </w:r>
      <w:r w:rsidRPr="004F28B4">
        <w:rPr>
          <w:rFonts w:ascii="Century Gothic" w:hAnsi="Century Gothic" w:cs="Arial"/>
          <w:lang w:eastAsia="ar-SA"/>
        </w:rPr>
        <w:t xml:space="preserve"> - Este contrato poderá ser alterado:</w:t>
      </w:r>
    </w:p>
    <w:p w14:paraId="2457ECA9"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 xml:space="preserve">I - Unilateralmente pela </w:t>
      </w:r>
      <w:r w:rsidRPr="004F28B4">
        <w:rPr>
          <w:rFonts w:ascii="Century Gothic" w:hAnsi="Century Gothic" w:cs="Arial"/>
          <w:b/>
          <w:lang w:eastAsia="ar-SA"/>
        </w:rPr>
        <w:t xml:space="preserve">CONTRATANTE: </w:t>
      </w:r>
      <w:r w:rsidRPr="004F28B4">
        <w:rPr>
          <w:rFonts w:ascii="Century Gothic" w:hAnsi="Century Gothic" w:cs="Arial"/>
          <w:lang w:eastAsia="ar-SA"/>
        </w:rPr>
        <w:t xml:space="preserve">a) Quando houver modificação dos serviços ou suas especificações, para melhor adequação técnica aos seus objetivos; b) Quando necessária </w:t>
      </w:r>
      <w:proofErr w:type="gramStart"/>
      <w:r w:rsidRPr="004F28B4">
        <w:rPr>
          <w:rFonts w:ascii="Century Gothic" w:hAnsi="Century Gothic" w:cs="Arial"/>
          <w:lang w:eastAsia="ar-SA"/>
        </w:rPr>
        <w:t>a</w:t>
      </w:r>
      <w:proofErr w:type="gramEnd"/>
      <w:r w:rsidRPr="004F28B4">
        <w:rPr>
          <w:rFonts w:ascii="Century Gothic" w:hAnsi="Century Gothic" w:cs="Arial"/>
          <w:lang w:eastAsia="ar-SA"/>
        </w:rPr>
        <w:t xml:space="preserve">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e a retribuição do </w:t>
      </w:r>
      <w:r w:rsidRPr="004F28B4">
        <w:rPr>
          <w:rFonts w:ascii="Century Gothic" w:hAnsi="Century Gothic" w:cs="Arial"/>
          <w:b/>
          <w:lang w:eastAsia="ar-SA"/>
        </w:rPr>
        <w:t>CONTRATANTE</w:t>
      </w:r>
      <w:r w:rsidRPr="004F28B4">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QUINTA</w:t>
      </w:r>
      <w:r w:rsidRPr="004F28B4">
        <w:rPr>
          <w:rFonts w:ascii="Century Gothic" w:hAnsi="Century Gothic" w:cs="Arial"/>
          <w:lang w:eastAsia="ar-SA"/>
        </w:rPr>
        <w:t xml:space="preserve"> -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fica </w:t>
      </w:r>
      <w:proofErr w:type="gramStart"/>
      <w:r w:rsidRPr="004F28B4">
        <w:rPr>
          <w:rFonts w:ascii="Century Gothic" w:hAnsi="Century Gothic" w:cs="Arial"/>
          <w:lang w:eastAsia="ar-SA"/>
        </w:rPr>
        <w:t>obrigada a aceitar nas mesmas</w:t>
      </w:r>
      <w:proofErr w:type="gramEnd"/>
      <w:r w:rsidRPr="004F28B4">
        <w:rPr>
          <w:rFonts w:ascii="Century Gothic" w:hAnsi="Century Gothic" w:cs="Arial"/>
          <w:lang w:eastAsia="ar-SA"/>
        </w:rPr>
        <w:t xml:space="preserve"> condições contratuais, os acréscimos ou supressões que se fizerem na prestação dos serviços, nos limites previstos </w:t>
      </w:r>
      <w:r w:rsidRPr="004F28B4">
        <w:rPr>
          <w:rFonts w:ascii="Century Gothic" w:hAnsi="Century Gothic" w:cs="Arial"/>
        </w:rPr>
        <w:t>da Lei 14.133/2021</w:t>
      </w:r>
      <w:r w:rsidRPr="004F28B4">
        <w:rPr>
          <w:rFonts w:ascii="Century Gothic" w:hAnsi="Century Gothic" w:cs="Arial"/>
          <w:lang w:eastAsia="ar-SA"/>
        </w:rPr>
        <w:t>.</w:t>
      </w:r>
    </w:p>
    <w:p w14:paraId="4660C13D"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SEXTA</w:t>
      </w:r>
      <w:r w:rsidRPr="004F28B4">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SÉTIMA</w:t>
      </w:r>
      <w:r w:rsidRPr="004F28B4">
        <w:rPr>
          <w:rFonts w:ascii="Century Gothic" w:hAnsi="Century Gothic" w:cs="Arial"/>
          <w:lang w:eastAsia="ar-SA"/>
        </w:rPr>
        <w:t xml:space="preserve"> - Em havendo alteração unilateral do presente contrato que aumente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o </w:t>
      </w:r>
      <w:r w:rsidRPr="004F28B4">
        <w:rPr>
          <w:rFonts w:ascii="Century Gothic" w:hAnsi="Century Gothic" w:cs="Arial"/>
          <w:b/>
          <w:lang w:eastAsia="ar-SA"/>
        </w:rPr>
        <w:t xml:space="preserve">CONTRATANTE </w:t>
      </w:r>
      <w:r w:rsidRPr="004F28B4">
        <w:rPr>
          <w:rFonts w:ascii="Century Gothic" w:hAnsi="Century Gothic" w:cs="Arial"/>
          <w:lang w:eastAsia="ar-SA"/>
        </w:rPr>
        <w:t>deverá restabelecer por aditamento, o</w:t>
      </w:r>
      <w:r w:rsidRPr="004F28B4">
        <w:rPr>
          <w:rFonts w:ascii="Century Gothic" w:hAnsi="Century Gothic" w:cs="Arial"/>
          <w:b/>
          <w:lang w:eastAsia="ar-SA"/>
        </w:rPr>
        <w:t xml:space="preserve"> </w:t>
      </w:r>
      <w:r w:rsidRPr="004F28B4">
        <w:rPr>
          <w:rFonts w:ascii="Century Gothic" w:hAnsi="Century Gothic" w:cs="Arial"/>
          <w:lang w:eastAsia="ar-SA"/>
        </w:rPr>
        <w:t>equilíbrio</w:t>
      </w:r>
      <w:r w:rsidRPr="004F28B4">
        <w:rPr>
          <w:rFonts w:ascii="Century Gothic" w:hAnsi="Century Gothic" w:cs="Arial"/>
          <w:b/>
          <w:lang w:eastAsia="ar-SA"/>
        </w:rPr>
        <w:t xml:space="preserve"> </w:t>
      </w:r>
      <w:r w:rsidRPr="004F28B4">
        <w:rPr>
          <w:rFonts w:ascii="Century Gothic" w:hAnsi="Century Gothic" w:cs="Arial"/>
          <w:lang w:eastAsia="ar-SA"/>
        </w:rPr>
        <w:t>econômico-financeiro inicial.</w:t>
      </w:r>
    </w:p>
    <w:p w14:paraId="4839759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OITAVA</w:t>
      </w:r>
      <w:r w:rsidRPr="004F28B4">
        <w:rPr>
          <w:rFonts w:ascii="Century Gothic" w:hAnsi="Century Gothic" w:cs="Arial"/>
          <w:b/>
          <w:lang w:eastAsia="ar-SA"/>
        </w:rPr>
        <w:t xml:space="preserve"> - </w:t>
      </w:r>
      <w:r w:rsidRPr="004F28B4">
        <w:rPr>
          <w:rFonts w:ascii="Century Gothic" w:hAnsi="Century Gothic" w:cs="Calibri"/>
          <w:lang w:eastAsia="ar-SA"/>
        </w:rPr>
        <w:t xml:space="preserve">O Contrato poderá ser rescindido caso ocorram quaisquer dos fatos elencados nos Artigos 137 </w:t>
      </w:r>
      <w:proofErr w:type="gramStart"/>
      <w:r w:rsidRPr="004F28B4">
        <w:rPr>
          <w:rFonts w:ascii="Century Gothic" w:hAnsi="Century Gothic" w:cs="Calibri"/>
          <w:lang w:eastAsia="ar-SA"/>
        </w:rPr>
        <w:t>ao 139</w:t>
      </w:r>
      <w:proofErr w:type="gramEnd"/>
      <w:r w:rsidRPr="004F28B4">
        <w:rPr>
          <w:rFonts w:ascii="Century Gothic" w:hAnsi="Century Gothic" w:cs="Calibri"/>
          <w:lang w:eastAsia="ar-SA"/>
        </w:rPr>
        <w:t xml:space="preserve"> da Lei Federal nº 14.133/2021, bem como em caso de violação à Lei Anticorrupção conforme Decreto Municipal 11.063/17 que regulamenta a Lei Federal 12.846/13.</w:t>
      </w:r>
    </w:p>
    <w:p w14:paraId="550FD6B4"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b/>
          <w:u w:val="single"/>
          <w:lang w:eastAsia="ar-SA"/>
        </w:rPr>
        <w:t xml:space="preserve">CLÁUSULA DÉCIMA </w:t>
      </w:r>
      <w:r>
        <w:rPr>
          <w:rFonts w:ascii="Century Gothic" w:hAnsi="Century Gothic" w:cs="Arial"/>
          <w:b/>
          <w:u w:val="single"/>
          <w:lang w:eastAsia="ar-SA"/>
        </w:rPr>
        <w:t>NONA</w:t>
      </w:r>
      <w:r w:rsidRPr="002A3CFD">
        <w:rPr>
          <w:rFonts w:ascii="Century Gothic" w:hAnsi="Century Gothic" w:cs="Arial"/>
          <w:b/>
          <w:u w:val="single"/>
          <w:lang w:eastAsia="ar-SA"/>
        </w:rPr>
        <w:t xml:space="preserve"> (OBRIGAÇÕES PERTINENTES À LGPD) – </w:t>
      </w:r>
      <w:r w:rsidRPr="002A3CFD">
        <w:rPr>
          <w:rFonts w:ascii="Century Gothic" w:hAnsi="Century Gothic" w:cs="Arial"/>
          <w:lang w:eastAsia="ar-SA"/>
        </w:rPr>
        <w:t xml:space="preserve">A Contratada declara que tem ciência da existência da Lei nº 13.709/2018 (Lei Geral de Proteção de Dados - LGPD) e se compromete a adequar todos os procedimentos internos ao disposto na legislação, com o intuito de proteger os dados pessoais que lhe forem repassados, cumprindo, </w:t>
      </w:r>
      <w:proofErr w:type="gramStart"/>
      <w:r w:rsidRPr="002A3CFD">
        <w:rPr>
          <w:rFonts w:ascii="Century Gothic" w:hAnsi="Century Gothic" w:cs="Arial"/>
          <w:lang w:eastAsia="ar-SA"/>
        </w:rPr>
        <w:t>a todo momento</w:t>
      </w:r>
      <w:proofErr w:type="gramEnd"/>
      <w:r w:rsidRPr="002A3CFD">
        <w:rPr>
          <w:rFonts w:ascii="Century Gothic" w:hAnsi="Century Gothic" w:cs="Arial"/>
          <w:lang w:eastAsia="ar-SA"/>
        </w:rPr>
        <w:t>, as normas de proteção de dados pessoais, jamais colocando, por seus atos ou por sua omissão, a Contratante em situação de violação de tais regras.</w:t>
      </w:r>
    </w:p>
    <w:p w14:paraId="05C25C51"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(DAS PRÁTICAS DE FRAUDE E CORRUPÇÃO)</w:t>
      </w:r>
      <w:r w:rsidRPr="002A3CFD">
        <w:rPr>
          <w:rFonts w:ascii="Century Gothic" w:hAnsi="Century Gothic" w:cs="Arial"/>
          <w:b/>
          <w:lang w:eastAsia="ar-SA"/>
        </w:rPr>
        <w:t xml:space="preserve"> -</w:t>
      </w:r>
      <w:r w:rsidRPr="002A3CFD">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0F05E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 xml:space="preserve">a) declaram que têm conhecimento das normas previstas na legislação, entre as quais nas Leis </w:t>
      </w:r>
      <w:proofErr w:type="spellStart"/>
      <w:r w:rsidRPr="002A3CFD">
        <w:rPr>
          <w:rFonts w:ascii="Century Gothic" w:hAnsi="Century Gothic" w:cs="Arial"/>
          <w:lang w:eastAsia="ar-SA"/>
        </w:rPr>
        <w:t>n°s</w:t>
      </w:r>
      <w:proofErr w:type="spellEnd"/>
      <w:r w:rsidRPr="002A3CFD">
        <w:rPr>
          <w:rFonts w:ascii="Century Gothic" w:hAnsi="Century Gothic" w:cs="Arial"/>
          <w:lang w:eastAsia="ar-SA"/>
        </w:rPr>
        <w:t xml:space="preserve"> 8.429/1992 e 12.846/2013, seus regulamentos e eventuais outras aplicáveis;</w:t>
      </w:r>
    </w:p>
    <w:p w14:paraId="1D7E9FA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c</w:t>
      </w:r>
      <w:r w:rsidRPr="002A3CFD">
        <w:rPr>
          <w:rFonts w:ascii="Century Gothic" w:hAnsi="Century Gothic" w:cs="Arial"/>
          <w:lang w:eastAsia="ar-SA"/>
        </w:rPr>
        <w:t>) comprometem-se em notificar à Controladoria-Geral do Município qualquer irregularidade que tiverem conhecimento acerca da execução do Contrato;</w:t>
      </w:r>
    </w:p>
    <w:p w14:paraId="01C79013"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d</w:t>
      </w:r>
      <w:r w:rsidRPr="002A3CFD">
        <w:rPr>
          <w:rFonts w:ascii="Century Gothic" w:hAnsi="Century Gothic" w:cs="Arial"/>
          <w:lang w:eastAsia="ar-SA"/>
        </w:rPr>
        <w:t>)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PRIMEIRA (PUBLICAÇÃO)</w:t>
      </w:r>
      <w:r w:rsidRPr="005A02C0">
        <w:rPr>
          <w:rFonts w:ascii="Century Gothic" w:hAnsi="Century Gothic" w:cs="Arial"/>
          <w:b/>
          <w:lang w:eastAsia="ar-SA"/>
        </w:rPr>
        <w:t xml:space="preserve"> -</w:t>
      </w:r>
      <w:r w:rsidRPr="002A3CFD">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 xml:space="preserve">CLÁUSULA </w:t>
      </w:r>
      <w:r>
        <w:rPr>
          <w:rFonts w:ascii="Century Gothic" w:hAnsi="Century Gothic" w:cs="Arial"/>
          <w:b/>
          <w:u w:val="single"/>
          <w:lang w:eastAsia="ar-SA"/>
        </w:rPr>
        <w:t>VIGÉSIMA SEGUNDA</w:t>
      </w:r>
      <w:r w:rsidRPr="004F28B4">
        <w:rPr>
          <w:rFonts w:ascii="Century Gothic" w:hAnsi="Century Gothic" w:cs="Arial"/>
          <w:lang w:eastAsia="ar-SA"/>
        </w:rPr>
        <w:t xml:space="preserve"> - As partes elegem o foro da Comarca de Itajaí, com expressa renúncia a qualquer outro, por mais privilegiado que </w:t>
      </w:r>
      <w:proofErr w:type="gramStart"/>
      <w:r w:rsidRPr="004F28B4">
        <w:rPr>
          <w:rFonts w:ascii="Century Gothic" w:hAnsi="Century Gothic" w:cs="Arial"/>
          <w:lang w:eastAsia="ar-SA"/>
        </w:rPr>
        <w:t>seja,</w:t>
      </w:r>
      <w:proofErr w:type="gramEnd"/>
      <w:r w:rsidRPr="004F28B4">
        <w:rPr>
          <w:rFonts w:ascii="Century Gothic" w:hAnsi="Century Gothic" w:cs="Arial"/>
          <w:lang w:eastAsia="ar-SA"/>
        </w:rPr>
        <w:t xml:space="preserve"> para dirimir as controvérsias oriundas da execução do presente instrumento.</w:t>
      </w:r>
    </w:p>
    <w:p w14:paraId="508824E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Aos casos omissos prevalece o disposto em legislação vigente.</w:t>
      </w:r>
    </w:p>
    <w:p w14:paraId="1583A226"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lang w:eastAsia="ar-SA"/>
        </w:rPr>
        <w:t>Datado e assinado digitalmente.</w:t>
      </w:r>
    </w:p>
    <w:p w14:paraId="0268E93A"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lang w:eastAsia="ar-SA"/>
        </w:rPr>
      </w:pPr>
    </w:p>
    <w:p w14:paraId="0DC80A4C"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r w:rsidRPr="004F28B4">
        <w:rPr>
          <w:rFonts w:ascii="Century Gothic" w:hAnsi="Century Gothic" w:cs="Arial"/>
          <w:b/>
          <w:lang w:eastAsia="ar-SA"/>
        </w:rPr>
        <w:t>MUNICÍPIO DE ITAJAÍ,</w:t>
      </w:r>
      <w:r>
        <w:rPr>
          <w:rFonts w:ascii="Century Gothic" w:hAnsi="Century Gothic" w:cs="Arial"/>
          <w:b/>
          <w:lang w:eastAsia="ar-SA"/>
        </w:rPr>
        <w:t xml:space="preserve"> DATA </w:t>
      </w:r>
      <w:proofErr w:type="gramStart"/>
      <w:r>
        <w:rPr>
          <w:rFonts w:ascii="Century Gothic" w:hAnsi="Century Gothic" w:cs="Arial"/>
          <w:b/>
          <w:lang w:eastAsia="ar-SA"/>
        </w:rPr>
        <w:t>XXXXXXXXXX</w:t>
      </w:r>
      <w:proofErr w:type="gramEnd"/>
      <w:r w:rsidRPr="004F28B4">
        <w:rPr>
          <w:rFonts w:ascii="Century Gothic" w:hAnsi="Century Gothic" w:cs="Arial"/>
          <w:b/>
          <w:lang w:eastAsia="ar-SA"/>
        </w:rPr>
        <w:t xml:space="preserve">                                </w:t>
      </w:r>
    </w:p>
    <w:p w14:paraId="4E3FD03D"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p>
    <w:p w14:paraId="2A2C09C6" w14:textId="1067A785" w:rsidR="000D4AF7" w:rsidRDefault="00165275" w:rsidP="00BF69A6">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cs="Arial"/>
          <w:sz w:val="24"/>
        </w:rPr>
      </w:pPr>
      <w:r w:rsidRPr="004F28B4">
        <w:rPr>
          <w:rFonts w:ascii="Century Gothic" w:hAnsi="Century Gothic" w:cs="Arial"/>
          <w:b/>
          <w:lang w:eastAsia="ar-SA"/>
        </w:rPr>
        <w:t>ASSINATURAS</w:t>
      </w:r>
    </w:p>
    <w:sectPr w:rsidR="000D4AF7"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EE1B25" w14:textId="77777777" w:rsidR="00E20120" w:rsidRDefault="00E20120" w:rsidP="00805244">
      <w:r>
        <w:separator/>
      </w:r>
    </w:p>
  </w:endnote>
  <w:endnote w:type="continuationSeparator" w:id="0">
    <w:p w14:paraId="01D73220" w14:textId="77777777" w:rsidR="00E20120" w:rsidRDefault="00E20120" w:rsidP="00805244">
      <w:r>
        <w:continuationSeparator/>
      </w:r>
    </w:p>
  </w:endnote>
  <w:endnote w:type="continuationNotice" w:id="1">
    <w:p w14:paraId="26DBB681" w14:textId="77777777" w:rsidR="00E20120" w:rsidRDefault="00E20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20E07" w:rsidRPr="00220E07">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20E07" w:rsidRPr="00220E07">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220E07"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20E07" w:rsidRPr="00220E07">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20E07" w:rsidRPr="00220E07">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220E07"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20E07" w:rsidRPr="00220E07">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20E07" w:rsidRPr="00220E07">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2D1276" w14:textId="77777777" w:rsidR="00E20120" w:rsidRDefault="00E20120" w:rsidP="00805244">
      <w:r>
        <w:separator/>
      </w:r>
    </w:p>
  </w:footnote>
  <w:footnote w:type="continuationSeparator" w:id="0">
    <w:p w14:paraId="37899677" w14:textId="77777777" w:rsidR="00E20120" w:rsidRDefault="00E20120" w:rsidP="00805244">
      <w:r>
        <w:continuationSeparator/>
      </w:r>
    </w:p>
  </w:footnote>
  <w:footnote w:type="continuationNotice" w:id="1">
    <w:p w14:paraId="1CBD1429" w14:textId="77777777" w:rsidR="00E20120" w:rsidRDefault="00E201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0E07"/>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B3354"/>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120"/>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terms/"/>
    <ds:schemaRef ds:uri="http://schemas.microsoft.com/office/2006/documentManagement/types"/>
    <ds:schemaRef ds:uri="8ce77f6a-f1fb-45c7-a4e1-13af6ce189a7"/>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EA6E71DD-2720-41E8-8092-8CB0DF83B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8277</Words>
  <Characters>44702</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52874</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2026-02-03T10:00:00Z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